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F9ACDA"/>
    <w:p w14:paraId="5A7E3506"/>
    <w:p w14:paraId="68C76F2C"/>
    <w:p w14:paraId="2FABCF0B">
      <w:pPr>
        <w:jc w:val="both"/>
        <w:rPr>
          <w:rFonts w:hint="eastAsia" w:ascii="宋体" w:hAnsi="宋体" w:eastAsia="宋体" w:cs="宋体"/>
          <w:b/>
          <w:bCs w:val="0"/>
          <w:color w:val="auto"/>
          <w:sz w:val="52"/>
          <w:szCs w:val="52"/>
          <w:lang w:val="en-US" w:eastAsia="zh-CN"/>
        </w:rPr>
      </w:pPr>
    </w:p>
    <w:p w14:paraId="48AC898E">
      <w:pPr>
        <w:jc w:val="center"/>
        <w:rPr>
          <w:rFonts w:hint="eastAsia" w:ascii="宋体" w:hAnsi="宋体" w:eastAsia="宋体" w:cs="宋体"/>
          <w:b/>
          <w:bCs w:val="0"/>
          <w:color w:val="auto"/>
          <w:sz w:val="52"/>
          <w:szCs w:val="52"/>
        </w:rPr>
      </w:pPr>
      <w:r>
        <w:rPr>
          <w:rFonts w:hint="eastAsia" w:ascii="宋体" w:hAnsi="宋体" w:eastAsia="宋体" w:cs="宋体"/>
          <w:b/>
          <w:bCs w:val="0"/>
          <w:color w:val="auto"/>
          <w:sz w:val="52"/>
          <w:szCs w:val="52"/>
          <w:lang w:val="en-US" w:eastAsia="zh-CN"/>
        </w:rPr>
        <w:t xml:space="preserve">维 保 服 务 </w:t>
      </w:r>
      <w:r>
        <w:rPr>
          <w:rFonts w:hint="eastAsia" w:ascii="宋体" w:hAnsi="宋体" w:eastAsia="宋体" w:cs="宋体"/>
          <w:b/>
          <w:bCs w:val="0"/>
          <w:color w:val="auto"/>
          <w:sz w:val="52"/>
          <w:szCs w:val="52"/>
        </w:rPr>
        <w:t>采</w:t>
      </w:r>
      <w:r>
        <w:rPr>
          <w:rFonts w:hint="eastAsia" w:ascii="宋体" w:hAnsi="宋体" w:eastAsia="宋体" w:cs="宋体"/>
          <w:b/>
          <w:bCs w:val="0"/>
          <w:color w:val="auto"/>
          <w:sz w:val="52"/>
          <w:szCs w:val="52"/>
          <w:lang w:val="en-US" w:eastAsia="zh-CN"/>
        </w:rPr>
        <w:t xml:space="preserve"> </w:t>
      </w:r>
      <w:r>
        <w:rPr>
          <w:rFonts w:hint="eastAsia" w:ascii="宋体" w:hAnsi="宋体" w:eastAsia="宋体" w:cs="宋体"/>
          <w:b/>
          <w:bCs w:val="0"/>
          <w:color w:val="auto"/>
          <w:sz w:val="52"/>
          <w:szCs w:val="52"/>
        </w:rPr>
        <w:t>购</w:t>
      </w:r>
      <w:r>
        <w:rPr>
          <w:rFonts w:hint="eastAsia" w:ascii="宋体" w:hAnsi="宋体" w:eastAsia="宋体" w:cs="宋体"/>
          <w:b/>
          <w:bCs w:val="0"/>
          <w:color w:val="auto"/>
          <w:sz w:val="52"/>
          <w:szCs w:val="52"/>
          <w:lang w:val="en-US" w:eastAsia="zh-CN"/>
        </w:rPr>
        <w:t xml:space="preserve"> </w:t>
      </w:r>
      <w:r>
        <w:rPr>
          <w:rFonts w:hint="eastAsia" w:ascii="宋体" w:hAnsi="宋体" w:eastAsia="宋体" w:cs="宋体"/>
          <w:b/>
          <w:bCs w:val="0"/>
          <w:color w:val="auto"/>
          <w:sz w:val="52"/>
          <w:szCs w:val="52"/>
        </w:rPr>
        <w:t>合</w:t>
      </w:r>
      <w:r>
        <w:rPr>
          <w:rFonts w:hint="eastAsia" w:ascii="宋体" w:hAnsi="宋体" w:eastAsia="宋体" w:cs="宋体"/>
          <w:b/>
          <w:bCs w:val="0"/>
          <w:color w:val="auto"/>
          <w:sz w:val="52"/>
          <w:szCs w:val="52"/>
          <w:lang w:val="en-US" w:eastAsia="zh-CN"/>
        </w:rPr>
        <w:t xml:space="preserve"> </w:t>
      </w:r>
      <w:r>
        <w:rPr>
          <w:rFonts w:hint="eastAsia" w:ascii="宋体" w:hAnsi="宋体" w:eastAsia="宋体" w:cs="宋体"/>
          <w:b/>
          <w:bCs w:val="0"/>
          <w:color w:val="auto"/>
          <w:sz w:val="52"/>
          <w:szCs w:val="52"/>
        </w:rPr>
        <w:t xml:space="preserve">同 </w:t>
      </w:r>
    </w:p>
    <w:p w14:paraId="3B5212FF">
      <w:pPr>
        <w:jc w:val="center"/>
        <w:rPr>
          <w:rFonts w:hint="eastAsia" w:ascii="宋体" w:hAnsi="宋体" w:eastAsia="宋体" w:cs="宋体"/>
          <w:b/>
          <w:bCs w:val="0"/>
          <w:color w:val="auto"/>
          <w:sz w:val="52"/>
          <w:szCs w:val="52"/>
          <w:lang w:eastAsia="zh-CN"/>
        </w:rPr>
      </w:pPr>
      <w:r>
        <w:rPr>
          <w:rFonts w:hint="eastAsia" w:ascii="宋体" w:hAnsi="宋体" w:eastAsia="宋体" w:cs="宋体"/>
          <w:b w:val="0"/>
          <w:bCs/>
          <w:color w:val="auto"/>
          <w:sz w:val="28"/>
          <w:szCs w:val="28"/>
          <w:lang w:val="en-US" w:eastAsia="zh-CN"/>
        </w:rPr>
        <w:t>（               ）设备维保服务</w:t>
      </w:r>
    </w:p>
    <w:p w14:paraId="34847C75"/>
    <w:p w14:paraId="4FC8F95B"/>
    <w:p w14:paraId="04488A27"/>
    <w:p w14:paraId="7FB34AF0"/>
    <w:p w14:paraId="3A70382B"/>
    <w:p w14:paraId="7077318F"/>
    <w:p w14:paraId="6463FBDC"/>
    <w:p w14:paraId="40E596EF"/>
    <w:p w14:paraId="4E348A76"/>
    <w:p w14:paraId="78664661"/>
    <w:p w14:paraId="36C28477"/>
    <w:p w14:paraId="0FC3923B"/>
    <w:p w14:paraId="49E65776"/>
    <w:p w14:paraId="1627C81F"/>
    <w:p w14:paraId="19AFEC4B">
      <w:pPr>
        <w:pStyle w:val="2"/>
        <w:ind w:left="0" w:leftChars="0" w:firstLine="0" w:firstLineChars="0"/>
      </w:pPr>
    </w:p>
    <w:p w14:paraId="2D77B703">
      <w:pPr>
        <w:pStyle w:val="2"/>
        <w:ind w:left="0" w:leftChars="0" w:firstLine="0" w:firstLineChars="0"/>
      </w:pPr>
    </w:p>
    <w:p w14:paraId="6B316771"/>
    <w:p w14:paraId="029BED2D"/>
    <w:p w14:paraId="534A4F5E"/>
    <w:p w14:paraId="12A009AA"/>
    <w:p w14:paraId="719C948F">
      <w:pPr>
        <w:jc w:val="center"/>
        <w:rPr>
          <w:rFonts w:hint="eastAsia" w:ascii="宋体" w:hAnsi="宋体" w:eastAsia="宋体" w:cs="宋体"/>
          <w:bCs/>
          <w:color w:val="000000"/>
          <w:sz w:val="32"/>
          <w:szCs w:val="32"/>
        </w:rPr>
      </w:pPr>
      <w:r>
        <w:rPr>
          <w:rFonts w:hint="eastAsia" w:ascii="宋体" w:hAnsi="宋体" w:eastAsia="宋体" w:cs="宋体"/>
          <w:bCs/>
          <w:color w:val="000000"/>
          <w:sz w:val="32"/>
          <w:szCs w:val="32"/>
        </w:rPr>
        <w:t>甲方：海南医</w:t>
      </w:r>
      <w:r>
        <w:rPr>
          <w:rFonts w:hint="eastAsia" w:ascii="宋体" w:hAnsi="宋体" w:eastAsia="宋体" w:cs="宋体"/>
          <w:bCs/>
          <w:color w:val="000000"/>
          <w:sz w:val="32"/>
          <w:szCs w:val="32"/>
          <w:lang w:val="en-US" w:eastAsia="zh-CN"/>
        </w:rPr>
        <w:t>科大学</w:t>
      </w:r>
      <w:r>
        <w:rPr>
          <w:rFonts w:hint="eastAsia" w:ascii="宋体" w:hAnsi="宋体" w:eastAsia="宋体" w:cs="宋体"/>
          <w:bCs/>
          <w:color w:val="000000"/>
          <w:sz w:val="32"/>
          <w:szCs w:val="32"/>
        </w:rPr>
        <w:t>第二附属医院</w:t>
      </w:r>
    </w:p>
    <w:p w14:paraId="315D030E">
      <w:pPr>
        <w:ind w:firstLine="1920" w:firstLineChars="600"/>
        <w:jc w:val="both"/>
        <w:rPr>
          <w:rFonts w:hint="eastAsia" w:ascii="宋体" w:hAnsi="宋体" w:eastAsia="宋体" w:cs="宋体"/>
          <w:bCs/>
          <w:color w:val="000000"/>
          <w:sz w:val="32"/>
          <w:szCs w:val="32"/>
        </w:rPr>
      </w:pPr>
      <w:r>
        <w:rPr>
          <w:rFonts w:hint="eastAsia" w:ascii="宋体" w:hAnsi="宋体" w:eastAsia="宋体" w:cs="宋体"/>
          <w:bCs/>
          <w:color w:val="000000"/>
          <w:sz w:val="32"/>
          <w:szCs w:val="32"/>
        </w:rPr>
        <w:t>乙方：</w:t>
      </w:r>
    </w:p>
    <w:p w14:paraId="750BF189"/>
    <w:p w14:paraId="7B757159">
      <w:pPr>
        <w:spacing w:line="460" w:lineRule="exact"/>
        <w:rPr>
          <w:rFonts w:hint="eastAsia" w:ascii="宋体" w:hAnsi="宋体" w:eastAsia="宋体" w:cs="宋体"/>
          <w:sz w:val="24"/>
          <w:szCs w:val="24"/>
        </w:rPr>
        <w:sectPr>
          <w:pgSz w:w="11906" w:h="16838"/>
          <w:pgMar w:top="1440" w:right="1800" w:bottom="1440" w:left="1800" w:header="851" w:footer="992" w:gutter="0"/>
          <w:cols w:space="425" w:num="1"/>
          <w:docGrid w:type="lines" w:linePitch="312" w:charSpace="0"/>
        </w:sectPr>
      </w:pPr>
    </w:p>
    <w:tbl>
      <w:tblPr>
        <w:tblStyle w:val="7"/>
        <w:tblW w:w="10740" w:type="dxa"/>
        <w:tblInd w:w="-1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7"/>
        <w:gridCol w:w="5603"/>
      </w:tblGrid>
      <w:tr w14:paraId="1A8A0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7" w:type="dxa"/>
            <w:shd w:val="clear" w:color="auto" w:fill="auto"/>
          </w:tcPr>
          <w:p w14:paraId="1EC5A253">
            <w:pPr>
              <w:spacing w:line="460" w:lineRule="exact"/>
              <w:rPr>
                <w:rFonts w:hint="eastAsia" w:ascii="宋体" w:hAnsi="宋体" w:eastAsia="宋体" w:cs="宋体"/>
                <w:sz w:val="24"/>
                <w:szCs w:val="24"/>
              </w:rPr>
            </w:pPr>
            <w:r>
              <w:rPr>
                <w:rFonts w:hint="eastAsia" w:ascii="宋体" w:hAnsi="宋体" w:eastAsia="宋体" w:cs="宋体"/>
                <w:sz w:val="24"/>
                <w:szCs w:val="24"/>
              </w:rPr>
              <w:t>甲方：海南医</w:t>
            </w:r>
            <w:r>
              <w:rPr>
                <w:rFonts w:hint="eastAsia" w:ascii="宋体" w:hAnsi="宋体" w:eastAsia="宋体" w:cs="宋体"/>
                <w:sz w:val="24"/>
                <w:szCs w:val="24"/>
                <w:lang w:val="en-US" w:eastAsia="zh-CN"/>
              </w:rPr>
              <w:t>科大学</w:t>
            </w:r>
            <w:r>
              <w:rPr>
                <w:rFonts w:hint="eastAsia" w:ascii="宋体" w:hAnsi="宋体" w:eastAsia="宋体" w:cs="宋体"/>
                <w:sz w:val="24"/>
                <w:szCs w:val="24"/>
              </w:rPr>
              <w:t>第二附属医院</w:t>
            </w:r>
          </w:p>
        </w:tc>
        <w:tc>
          <w:tcPr>
            <w:tcW w:w="5603" w:type="dxa"/>
            <w:shd w:val="clear" w:color="auto" w:fill="auto"/>
          </w:tcPr>
          <w:p w14:paraId="088EF157">
            <w:pPr>
              <w:spacing w:line="460" w:lineRule="exact"/>
              <w:rPr>
                <w:rFonts w:hint="eastAsia" w:ascii="宋体" w:hAnsi="宋体" w:eastAsia="宋体" w:cs="宋体"/>
                <w:sz w:val="24"/>
                <w:szCs w:val="24"/>
              </w:rPr>
            </w:pPr>
            <w:r>
              <w:rPr>
                <w:rFonts w:hint="eastAsia" w:ascii="宋体" w:hAnsi="宋体" w:eastAsia="宋体" w:cs="宋体"/>
                <w:sz w:val="24"/>
                <w:szCs w:val="24"/>
              </w:rPr>
              <w:t>乙方：</w:t>
            </w:r>
          </w:p>
        </w:tc>
      </w:tr>
      <w:tr w14:paraId="1205D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5137" w:type="dxa"/>
            <w:shd w:val="clear" w:color="auto" w:fill="auto"/>
          </w:tcPr>
          <w:p w14:paraId="16087E07">
            <w:pPr>
              <w:spacing w:line="460" w:lineRule="exact"/>
              <w:rPr>
                <w:rFonts w:hint="eastAsia" w:ascii="宋体" w:hAnsi="宋体" w:eastAsia="宋体" w:cs="宋体"/>
                <w:sz w:val="24"/>
                <w:szCs w:val="24"/>
              </w:rPr>
            </w:pPr>
            <w:r>
              <w:rPr>
                <w:rFonts w:hint="eastAsia" w:ascii="宋体" w:hAnsi="宋体" w:eastAsia="宋体" w:cs="宋体"/>
                <w:sz w:val="24"/>
                <w:szCs w:val="24"/>
              </w:rPr>
              <w:t>地址：海南省海口市龙华区椰海大道368号</w:t>
            </w:r>
          </w:p>
        </w:tc>
        <w:tc>
          <w:tcPr>
            <w:tcW w:w="5603" w:type="dxa"/>
            <w:shd w:val="clear" w:color="auto" w:fill="auto"/>
          </w:tcPr>
          <w:p w14:paraId="28FFADD0">
            <w:pPr>
              <w:spacing w:line="460" w:lineRule="exact"/>
              <w:ind w:left="840" w:hanging="720" w:hangingChars="300"/>
              <w:rPr>
                <w:rFonts w:hint="eastAsia" w:ascii="宋体" w:hAnsi="宋体" w:eastAsia="宋体" w:cs="宋体"/>
                <w:sz w:val="24"/>
                <w:szCs w:val="24"/>
              </w:rPr>
            </w:pPr>
            <w:r>
              <w:rPr>
                <w:rFonts w:hint="eastAsia" w:ascii="宋体" w:hAnsi="宋体" w:eastAsia="宋体" w:cs="宋体"/>
                <w:sz w:val="24"/>
                <w:szCs w:val="24"/>
              </w:rPr>
              <w:t>地址：</w:t>
            </w:r>
          </w:p>
        </w:tc>
      </w:tr>
      <w:tr w14:paraId="54D2C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7" w:type="dxa"/>
            <w:shd w:val="clear" w:color="auto" w:fill="auto"/>
          </w:tcPr>
          <w:p w14:paraId="14704A5C">
            <w:pPr>
              <w:spacing w:line="460" w:lineRule="exact"/>
              <w:rPr>
                <w:rFonts w:hint="eastAsia" w:ascii="宋体" w:hAnsi="宋体" w:eastAsia="宋体" w:cs="宋体"/>
                <w:sz w:val="24"/>
                <w:szCs w:val="24"/>
                <w:lang w:val="en-US" w:eastAsia="zh-CN"/>
              </w:rPr>
            </w:pPr>
            <w:r>
              <w:rPr>
                <w:rFonts w:hint="eastAsia" w:ascii="宋体" w:hAnsi="宋体" w:eastAsia="宋体" w:cs="宋体"/>
                <w:sz w:val="24"/>
                <w:szCs w:val="24"/>
              </w:rPr>
              <w:t>法定代表人：</w:t>
            </w:r>
            <w:r>
              <w:rPr>
                <w:rFonts w:hint="eastAsia" w:ascii="宋体" w:hAnsi="宋体" w:eastAsia="宋体" w:cs="宋体"/>
                <w:sz w:val="24"/>
                <w:szCs w:val="24"/>
                <w:lang w:val="en-US" w:eastAsia="zh-CN"/>
              </w:rPr>
              <w:t>王 毅</w:t>
            </w:r>
          </w:p>
        </w:tc>
        <w:tc>
          <w:tcPr>
            <w:tcW w:w="5603" w:type="dxa"/>
            <w:shd w:val="clear" w:color="auto" w:fill="auto"/>
          </w:tcPr>
          <w:p w14:paraId="2E8CA87B">
            <w:pPr>
              <w:spacing w:line="460" w:lineRule="exact"/>
              <w:rPr>
                <w:rFonts w:hint="eastAsia" w:ascii="宋体" w:hAnsi="宋体" w:eastAsia="宋体" w:cs="宋体"/>
                <w:sz w:val="24"/>
                <w:szCs w:val="24"/>
              </w:rPr>
            </w:pPr>
            <w:r>
              <w:rPr>
                <w:rFonts w:hint="eastAsia" w:ascii="宋体" w:hAnsi="宋体" w:eastAsia="宋体" w:cs="宋体"/>
                <w:sz w:val="24"/>
                <w:szCs w:val="24"/>
              </w:rPr>
              <w:t>法定代表人：</w:t>
            </w:r>
          </w:p>
        </w:tc>
      </w:tr>
      <w:tr w14:paraId="770F6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7" w:type="dxa"/>
            <w:shd w:val="clear" w:color="auto" w:fill="auto"/>
          </w:tcPr>
          <w:p w14:paraId="619ED59C">
            <w:pPr>
              <w:spacing w:line="460" w:lineRule="exact"/>
              <w:rPr>
                <w:rFonts w:hint="eastAsia" w:ascii="宋体" w:hAnsi="宋体" w:eastAsia="宋体" w:cs="宋体"/>
                <w:sz w:val="24"/>
                <w:szCs w:val="24"/>
                <w:lang w:val="en-US" w:eastAsia="zh-CN"/>
              </w:rPr>
            </w:pPr>
            <w:r>
              <w:rPr>
                <w:rFonts w:hint="eastAsia" w:ascii="宋体" w:hAnsi="宋体" w:eastAsia="宋体" w:cs="宋体"/>
                <w:sz w:val="24"/>
                <w:szCs w:val="24"/>
              </w:rPr>
              <w:t>电话：0898-668</w:t>
            </w:r>
            <w:r>
              <w:rPr>
                <w:rFonts w:hint="eastAsia" w:ascii="宋体" w:hAnsi="宋体" w:eastAsia="宋体" w:cs="宋体"/>
                <w:sz w:val="24"/>
                <w:szCs w:val="24"/>
                <w:lang w:val="en-US" w:eastAsia="zh-CN"/>
              </w:rPr>
              <w:t>08202</w:t>
            </w:r>
          </w:p>
        </w:tc>
        <w:tc>
          <w:tcPr>
            <w:tcW w:w="5603" w:type="dxa"/>
            <w:shd w:val="clear" w:color="auto" w:fill="auto"/>
          </w:tcPr>
          <w:p w14:paraId="367283D3">
            <w:pPr>
              <w:spacing w:line="460" w:lineRule="exact"/>
              <w:rPr>
                <w:rFonts w:hint="eastAsia" w:ascii="宋体" w:hAnsi="宋体" w:eastAsia="宋体" w:cs="宋体"/>
                <w:sz w:val="24"/>
                <w:szCs w:val="24"/>
              </w:rPr>
            </w:pPr>
            <w:r>
              <w:rPr>
                <w:rFonts w:hint="eastAsia" w:ascii="宋体" w:hAnsi="宋体" w:eastAsia="宋体" w:cs="宋体"/>
                <w:sz w:val="24"/>
                <w:szCs w:val="24"/>
              </w:rPr>
              <w:t>电话：</w:t>
            </w:r>
          </w:p>
        </w:tc>
      </w:tr>
      <w:tr w14:paraId="72555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7" w:type="dxa"/>
            <w:shd w:val="clear" w:color="auto" w:fill="auto"/>
          </w:tcPr>
          <w:p w14:paraId="3582CEEC">
            <w:pPr>
              <w:spacing w:line="460" w:lineRule="exact"/>
              <w:rPr>
                <w:rFonts w:hint="eastAsia" w:ascii="宋体" w:hAnsi="宋体" w:eastAsia="宋体" w:cs="宋体"/>
                <w:sz w:val="24"/>
                <w:szCs w:val="24"/>
                <w:lang w:val="en-US" w:eastAsia="zh-CN"/>
              </w:rPr>
            </w:pPr>
            <w:r>
              <w:rPr>
                <w:rFonts w:hint="eastAsia" w:ascii="宋体" w:hAnsi="宋体" w:eastAsia="宋体" w:cs="宋体"/>
                <w:sz w:val="24"/>
                <w:szCs w:val="24"/>
              </w:rPr>
              <w:t>传真：</w:t>
            </w:r>
            <w:r>
              <w:rPr>
                <w:rFonts w:hint="eastAsia" w:ascii="宋体" w:hAnsi="宋体" w:eastAsia="宋体" w:cs="宋体"/>
                <w:sz w:val="24"/>
                <w:szCs w:val="24"/>
                <w:lang w:val="en-US" w:eastAsia="zh-CN"/>
              </w:rPr>
              <w:t>/</w:t>
            </w:r>
          </w:p>
        </w:tc>
        <w:tc>
          <w:tcPr>
            <w:tcW w:w="5603" w:type="dxa"/>
            <w:shd w:val="clear" w:color="auto" w:fill="auto"/>
          </w:tcPr>
          <w:p w14:paraId="02FD7D4B">
            <w:pPr>
              <w:spacing w:line="460" w:lineRule="exact"/>
              <w:rPr>
                <w:rFonts w:hint="eastAsia" w:ascii="宋体" w:hAnsi="宋体" w:eastAsia="宋体" w:cs="宋体"/>
                <w:sz w:val="24"/>
                <w:szCs w:val="24"/>
              </w:rPr>
            </w:pPr>
            <w:r>
              <w:rPr>
                <w:rFonts w:hint="eastAsia" w:ascii="宋体" w:hAnsi="宋体" w:eastAsia="宋体" w:cs="宋体"/>
                <w:sz w:val="24"/>
                <w:szCs w:val="24"/>
              </w:rPr>
              <w:t>传真：</w:t>
            </w:r>
          </w:p>
        </w:tc>
      </w:tr>
      <w:tr w14:paraId="21897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7" w:type="dxa"/>
            <w:shd w:val="clear" w:color="auto" w:fill="auto"/>
          </w:tcPr>
          <w:p w14:paraId="7D8CF1C7">
            <w:pPr>
              <w:spacing w:line="460" w:lineRule="exact"/>
              <w:rPr>
                <w:rFonts w:hint="eastAsia" w:ascii="宋体" w:hAnsi="宋体" w:eastAsia="宋体" w:cs="宋体"/>
                <w:sz w:val="24"/>
                <w:szCs w:val="24"/>
              </w:rPr>
            </w:pPr>
            <w:r>
              <w:rPr>
                <w:rFonts w:hint="eastAsia" w:ascii="宋体" w:hAnsi="宋体" w:eastAsia="宋体" w:cs="宋体"/>
                <w:sz w:val="24"/>
                <w:szCs w:val="24"/>
              </w:rPr>
              <w:t>开户行：</w:t>
            </w:r>
            <w:r>
              <w:rPr>
                <w:rFonts w:hint="eastAsia" w:ascii="宋体" w:hAnsi="宋体" w:eastAsia="宋体" w:cs="宋体"/>
                <w:sz w:val="24"/>
                <w:szCs w:val="24"/>
                <w:lang w:val="en-US" w:eastAsia="zh-CN"/>
              </w:rPr>
              <w:t>中国农业银行海口椰海支行</w:t>
            </w:r>
          </w:p>
        </w:tc>
        <w:tc>
          <w:tcPr>
            <w:tcW w:w="5603" w:type="dxa"/>
            <w:shd w:val="clear" w:color="auto" w:fill="auto"/>
          </w:tcPr>
          <w:p w14:paraId="5B810394">
            <w:pPr>
              <w:spacing w:line="460" w:lineRule="exact"/>
              <w:ind w:left="1070" w:hanging="916" w:hangingChars="382"/>
              <w:rPr>
                <w:rFonts w:hint="eastAsia" w:ascii="宋体" w:hAnsi="宋体" w:eastAsia="宋体" w:cs="宋体"/>
                <w:sz w:val="24"/>
                <w:szCs w:val="24"/>
              </w:rPr>
            </w:pPr>
            <w:r>
              <w:rPr>
                <w:rFonts w:hint="eastAsia" w:ascii="宋体" w:hAnsi="宋体" w:eastAsia="宋体" w:cs="宋体"/>
                <w:sz w:val="24"/>
                <w:szCs w:val="24"/>
              </w:rPr>
              <w:t>开户行：</w:t>
            </w:r>
          </w:p>
        </w:tc>
      </w:tr>
      <w:tr w14:paraId="4B882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7" w:type="dxa"/>
            <w:shd w:val="clear" w:color="auto" w:fill="auto"/>
          </w:tcPr>
          <w:p w14:paraId="5D8371C4">
            <w:pPr>
              <w:spacing w:line="460" w:lineRule="exact"/>
              <w:rPr>
                <w:rFonts w:hint="eastAsia" w:ascii="宋体" w:hAnsi="宋体" w:eastAsia="宋体" w:cs="宋体"/>
                <w:sz w:val="24"/>
                <w:szCs w:val="24"/>
              </w:rPr>
            </w:pPr>
            <w:r>
              <w:rPr>
                <w:rFonts w:hint="eastAsia" w:ascii="宋体" w:hAnsi="宋体" w:eastAsia="宋体" w:cs="宋体"/>
                <w:sz w:val="24"/>
                <w:szCs w:val="24"/>
              </w:rPr>
              <w:t>账号：21-1650 0104 0000 100</w:t>
            </w:r>
          </w:p>
        </w:tc>
        <w:tc>
          <w:tcPr>
            <w:tcW w:w="5603" w:type="dxa"/>
            <w:shd w:val="clear" w:color="auto" w:fill="auto"/>
          </w:tcPr>
          <w:p w14:paraId="2FF35675">
            <w:pPr>
              <w:spacing w:line="460" w:lineRule="exact"/>
              <w:rPr>
                <w:rFonts w:hint="eastAsia" w:ascii="宋体" w:hAnsi="宋体" w:eastAsia="宋体" w:cs="宋体"/>
                <w:sz w:val="24"/>
                <w:szCs w:val="24"/>
              </w:rPr>
            </w:pPr>
            <w:r>
              <w:rPr>
                <w:rFonts w:hint="eastAsia" w:ascii="宋体" w:hAnsi="宋体" w:eastAsia="宋体" w:cs="宋体"/>
                <w:sz w:val="24"/>
                <w:szCs w:val="24"/>
              </w:rPr>
              <w:t>账号：</w:t>
            </w:r>
          </w:p>
        </w:tc>
      </w:tr>
      <w:tr w14:paraId="62D5D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7" w:type="dxa"/>
            <w:shd w:val="clear" w:color="auto" w:fill="auto"/>
          </w:tcPr>
          <w:p w14:paraId="5767D069">
            <w:pPr>
              <w:spacing w:line="460" w:lineRule="exact"/>
              <w:rPr>
                <w:rFonts w:hint="eastAsia" w:ascii="宋体" w:hAnsi="宋体" w:eastAsia="宋体" w:cs="宋体"/>
                <w:sz w:val="24"/>
                <w:szCs w:val="24"/>
              </w:rPr>
            </w:pPr>
            <w:r>
              <w:rPr>
                <w:rFonts w:hint="eastAsia" w:ascii="宋体" w:hAnsi="宋体" w:eastAsia="宋体" w:cs="宋体"/>
                <w:sz w:val="24"/>
                <w:szCs w:val="24"/>
                <w:lang w:val="en-US" w:eastAsia="zh-CN"/>
              </w:rPr>
              <w:t>税号</w:t>
            </w:r>
            <w:r>
              <w:rPr>
                <w:rFonts w:hint="eastAsia" w:ascii="宋体" w:hAnsi="宋体" w:eastAsia="宋体" w:cs="宋体"/>
                <w:sz w:val="24"/>
                <w:szCs w:val="24"/>
              </w:rPr>
              <w:t>：1246 0000 4282 0010 X4</w:t>
            </w:r>
          </w:p>
        </w:tc>
        <w:tc>
          <w:tcPr>
            <w:tcW w:w="5603" w:type="dxa"/>
            <w:shd w:val="clear" w:color="auto" w:fill="auto"/>
          </w:tcPr>
          <w:p w14:paraId="60E03D55">
            <w:pPr>
              <w:spacing w:line="460" w:lineRule="exact"/>
              <w:rPr>
                <w:rFonts w:hint="eastAsia" w:ascii="宋体" w:hAnsi="宋体" w:eastAsia="宋体" w:cs="宋体"/>
                <w:sz w:val="24"/>
                <w:szCs w:val="24"/>
              </w:rPr>
            </w:pPr>
            <w:r>
              <w:rPr>
                <w:rFonts w:hint="eastAsia" w:ascii="宋体" w:hAnsi="宋体" w:eastAsia="宋体" w:cs="宋体"/>
                <w:sz w:val="24"/>
                <w:szCs w:val="24"/>
              </w:rPr>
              <w:t>税号：</w:t>
            </w:r>
          </w:p>
        </w:tc>
      </w:tr>
    </w:tbl>
    <w:p w14:paraId="0B8FBE71">
      <w:pPr>
        <w:keepNext w:val="0"/>
        <w:keepLines w:val="0"/>
        <w:pageBreakBefore w:val="0"/>
        <w:widowControl w:val="0"/>
        <w:kinsoku/>
        <w:wordWrap/>
        <w:overflowPunct/>
        <w:topLinePunct w:val="0"/>
        <w:autoSpaceDE/>
        <w:autoSpaceDN/>
        <w:bidi w:val="0"/>
        <w:adjustRightInd/>
        <w:snapToGrid/>
        <w:spacing w:line="410" w:lineRule="exact"/>
        <w:ind w:left="-630" w:leftChars="-300" w:right="-630" w:rightChars="-30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甲乙双方根据</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日项目</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auto"/>
          <w:sz w:val="24"/>
          <w:szCs w:val="24"/>
          <w:u w:val="none"/>
          <w:lang w:val="en-US" w:eastAsia="zh-CN"/>
        </w:rPr>
        <w:t>结果</w:t>
      </w:r>
      <w:r>
        <w:rPr>
          <w:rFonts w:hint="eastAsia" w:ascii="宋体" w:hAnsi="宋体" w:eastAsia="宋体" w:cs="宋体"/>
          <w:sz w:val="24"/>
          <w:szCs w:val="24"/>
          <w:lang w:val="en-US" w:eastAsia="zh-CN"/>
        </w:rPr>
        <w:t>以</w:t>
      </w:r>
      <w:bookmarkStart w:id="0" w:name="_GoBack"/>
      <w:bookmarkEnd w:id="0"/>
      <w:r>
        <w:rPr>
          <w:rFonts w:hint="eastAsia" w:ascii="宋体" w:hAnsi="宋体" w:eastAsia="宋体" w:cs="宋体"/>
          <w:sz w:val="24"/>
          <w:szCs w:val="24"/>
          <w:lang w:val="en-US" w:eastAsia="zh-CN"/>
        </w:rPr>
        <w:t>招标文件和响应文件的要求，经协商一致同意以下条款作为本合同条款。根据《中华人民共和国民法典》和有关法律法规，遵循平等、自愿、公平和诚实信用原则，同意按照下面的条款和条件签订服务采购合同。</w:t>
      </w:r>
    </w:p>
    <w:p w14:paraId="24649A9E">
      <w:pPr>
        <w:keepNext w:val="0"/>
        <w:keepLines w:val="0"/>
        <w:pageBreakBefore w:val="0"/>
        <w:widowControl w:val="0"/>
        <w:kinsoku/>
        <w:wordWrap/>
        <w:overflowPunct/>
        <w:topLinePunct w:val="0"/>
        <w:autoSpaceDE/>
        <w:autoSpaceDN/>
        <w:bidi w:val="0"/>
        <w:adjustRightInd/>
        <w:snapToGrid/>
        <w:spacing w:line="410" w:lineRule="exact"/>
        <w:ind w:left="-630" w:leftChars="-300" w:right="-630" w:rightChars="-300"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color w:val="000000"/>
          <w:sz w:val="24"/>
          <w:szCs w:val="24"/>
        </w:rPr>
        <w:t>一、维保设备基本情况</w:t>
      </w:r>
    </w:p>
    <w:p w14:paraId="7E3606BC">
      <w:pPr>
        <w:keepNext w:val="0"/>
        <w:keepLines w:val="0"/>
        <w:pageBreakBefore w:val="0"/>
        <w:widowControl w:val="0"/>
        <w:kinsoku/>
        <w:wordWrap/>
        <w:overflowPunct/>
        <w:topLinePunct w:val="0"/>
        <w:autoSpaceDE/>
        <w:autoSpaceDN/>
        <w:bidi w:val="0"/>
        <w:adjustRightInd/>
        <w:snapToGrid/>
        <w:spacing w:line="410" w:lineRule="exact"/>
        <w:ind w:left="-630" w:leftChars="-300" w:right="-630" w:rightChars="-30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rPr>
        <w:t>（一）设备名称：</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lang w:val="en-US" w:eastAsia="zh-CN"/>
        </w:rPr>
        <w:t xml:space="preserve">        </w:t>
      </w:r>
    </w:p>
    <w:p w14:paraId="71F383E8">
      <w:pPr>
        <w:keepNext w:val="0"/>
        <w:keepLines w:val="0"/>
        <w:pageBreakBefore w:val="0"/>
        <w:widowControl w:val="0"/>
        <w:kinsoku/>
        <w:wordWrap/>
        <w:overflowPunct/>
        <w:topLinePunct w:val="0"/>
        <w:autoSpaceDE/>
        <w:autoSpaceDN/>
        <w:bidi w:val="0"/>
        <w:adjustRightInd/>
        <w:snapToGrid/>
        <w:spacing w:line="410" w:lineRule="exact"/>
        <w:ind w:left="-630" w:leftChars="-300" w:right="-630" w:rightChars="-300"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color w:val="000000"/>
          <w:sz w:val="24"/>
          <w:szCs w:val="24"/>
        </w:rPr>
        <w:t>（二）设备厂家品牌及规格型号：品牌：</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型号：</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lang w:val="en-US" w:eastAsia="zh-CN"/>
        </w:rPr>
        <w:t xml:space="preserve">         </w:t>
      </w:r>
    </w:p>
    <w:p w14:paraId="7999A45F">
      <w:pPr>
        <w:keepNext w:val="0"/>
        <w:keepLines w:val="0"/>
        <w:pageBreakBefore w:val="0"/>
        <w:widowControl w:val="0"/>
        <w:kinsoku/>
        <w:wordWrap/>
        <w:overflowPunct/>
        <w:topLinePunct w:val="0"/>
        <w:autoSpaceDE/>
        <w:autoSpaceDN/>
        <w:bidi w:val="0"/>
        <w:adjustRightInd/>
        <w:snapToGrid/>
        <w:spacing w:line="410" w:lineRule="exact"/>
        <w:ind w:left="-630" w:leftChars="-300" w:right="-630" w:rightChars="-30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（三）设备序列号或编号：</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p>
    <w:p w14:paraId="7FED2852">
      <w:pPr>
        <w:keepNext w:val="0"/>
        <w:keepLines w:val="0"/>
        <w:pageBreakBefore w:val="0"/>
        <w:widowControl w:val="0"/>
        <w:kinsoku/>
        <w:wordWrap/>
        <w:overflowPunct/>
        <w:topLinePunct w:val="0"/>
        <w:autoSpaceDE/>
        <w:autoSpaceDN/>
        <w:bidi w:val="0"/>
        <w:adjustRightInd/>
        <w:snapToGrid/>
        <w:spacing w:line="410" w:lineRule="exact"/>
        <w:ind w:left="-630" w:leftChars="-300" w:right="-630" w:rightChars="-30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（四）设备安装日期及现状：</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rPr>
        <w:t>日安装使用；现无故障。</w:t>
      </w:r>
    </w:p>
    <w:p w14:paraId="3412A3D4">
      <w:pPr>
        <w:keepNext w:val="0"/>
        <w:keepLines w:val="0"/>
        <w:pageBreakBefore w:val="0"/>
        <w:widowControl w:val="0"/>
        <w:kinsoku/>
        <w:wordWrap/>
        <w:overflowPunct/>
        <w:topLinePunct w:val="0"/>
        <w:autoSpaceDE/>
        <w:autoSpaceDN/>
        <w:bidi w:val="0"/>
        <w:adjustRightInd/>
        <w:snapToGrid/>
        <w:spacing w:line="410" w:lineRule="exact"/>
        <w:ind w:left="-630" w:leftChars="-300" w:right="-630" w:rightChars="-300" w:firstLine="480" w:firstLineChars="200"/>
        <w:jc w:val="left"/>
        <w:textAlignment w:val="auto"/>
        <w:rPr>
          <w:rFonts w:hint="eastAsia" w:ascii="宋体" w:hAnsi="宋体" w:eastAsia="宋体" w:cs="宋体"/>
          <w:sz w:val="24"/>
          <w:szCs w:val="24"/>
          <w:u w:val="single"/>
          <w:lang w:val="en-US" w:eastAsia="zh-CN"/>
        </w:rPr>
      </w:pPr>
      <w:r>
        <w:rPr>
          <w:rFonts w:hint="eastAsia" w:ascii="宋体" w:hAnsi="宋体" w:eastAsia="宋体" w:cs="宋体"/>
          <w:color w:val="000000"/>
          <w:sz w:val="24"/>
          <w:szCs w:val="24"/>
        </w:rPr>
        <w:t>（五）设备安装地点</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lang w:val="en-US" w:eastAsia="zh-CN"/>
        </w:rPr>
        <w:t xml:space="preserve">                         </w:t>
      </w:r>
    </w:p>
    <w:p w14:paraId="3386D325">
      <w:pPr>
        <w:keepNext w:val="0"/>
        <w:keepLines w:val="0"/>
        <w:pageBreakBefore w:val="0"/>
        <w:widowControl w:val="0"/>
        <w:kinsoku/>
        <w:wordWrap/>
        <w:overflowPunct/>
        <w:topLinePunct w:val="0"/>
        <w:autoSpaceDE/>
        <w:autoSpaceDN/>
        <w:bidi w:val="0"/>
        <w:adjustRightInd/>
        <w:snapToGrid/>
        <w:spacing w:line="410" w:lineRule="exact"/>
        <w:ind w:left="-630" w:leftChars="-300" w:right="-630" w:rightChars="-30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rPr>
        <w:t>二、维保方式</w:t>
      </w:r>
    </w:p>
    <w:p w14:paraId="479C348C">
      <w:pPr>
        <w:keepNext w:val="0"/>
        <w:keepLines w:val="0"/>
        <w:pageBreakBefore w:val="0"/>
        <w:widowControl w:val="0"/>
        <w:kinsoku/>
        <w:wordWrap/>
        <w:overflowPunct/>
        <w:topLinePunct w:val="0"/>
        <w:autoSpaceDE/>
        <w:autoSpaceDN/>
        <w:bidi w:val="0"/>
        <w:adjustRightInd/>
        <w:snapToGrid/>
        <w:spacing w:line="410" w:lineRule="exact"/>
        <w:ind w:left="-630" w:leftChars="-300" w:right="-630" w:rightChars="-30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按照以下第</w:t>
      </w:r>
      <w:r>
        <w:rPr>
          <w:rFonts w:hint="eastAsia" w:ascii="宋体" w:hAnsi="宋体" w:eastAsia="宋体" w:cs="宋体"/>
          <w:color w:val="000000"/>
          <w:sz w:val="24"/>
          <w:szCs w:val="24"/>
          <w:u w:val="none"/>
        </w:rPr>
        <w:t>（</w:t>
      </w:r>
      <w:r>
        <w:rPr>
          <w:rFonts w:hint="eastAsia" w:ascii="宋体" w:hAnsi="宋体" w:eastAsia="宋体" w:cs="宋体"/>
          <w:color w:val="000000"/>
          <w:sz w:val="24"/>
          <w:szCs w:val="24"/>
          <w:u w:val="none"/>
          <w:lang w:val="en-US" w:eastAsia="zh-CN"/>
        </w:rPr>
        <w:t xml:space="preserve">  </w:t>
      </w:r>
      <w:r>
        <w:rPr>
          <w:rFonts w:hint="eastAsia" w:ascii="宋体" w:hAnsi="宋体" w:eastAsia="宋体" w:cs="宋体"/>
          <w:color w:val="000000"/>
          <w:sz w:val="24"/>
          <w:szCs w:val="24"/>
          <w:u w:val="none"/>
        </w:rPr>
        <w:t>）</w:t>
      </w:r>
      <w:r>
        <w:rPr>
          <w:rFonts w:hint="eastAsia" w:ascii="宋体" w:hAnsi="宋体" w:eastAsia="宋体" w:cs="宋体"/>
          <w:color w:val="000000"/>
          <w:sz w:val="24"/>
          <w:szCs w:val="24"/>
        </w:rPr>
        <w:t>款进行保修</w:t>
      </w:r>
    </w:p>
    <w:p w14:paraId="423E491F">
      <w:pPr>
        <w:keepNext w:val="0"/>
        <w:keepLines w:val="0"/>
        <w:pageBreakBefore w:val="0"/>
        <w:widowControl w:val="0"/>
        <w:kinsoku/>
        <w:wordWrap/>
        <w:overflowPunct/>
        <w:topLinePunct w:val="0"/>
        <w:autoSpaceDE/>
        <w:autoSpaceDN/>
        <w:bidi w:val="0"/>
        <w:adjustRightInd/>
        <w:snapToGrid/>
        <w:spacing w:line="410" w:lineRule="exact"/>
        <w:ind w:left="-630" w:leftChars="-300" w:right="-630" w:rightChars="-30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（一）整机全保修；</w:t>
      </w:r>
    </w:p>
    <w:p w14:paraId="720D1970">
      <w:pPr>
        <w:keepNext w:val="0"/>
        <w:keepLines w:val="0"/>
        <w:pageBreakBefore w:val="0"/>
        <w:widowControl w:val="0"/>
        <w:kinsoku/>
        <w:wordWrap/>
        <w:overflowPunct/>
        <w:topLinePunct w:val="0"/>
        <w:autoSpaceDE/>
        <w:autoSpaceDN/>
        <w:bidi w:val="0"/>
        <w:adjustRightInd/>
        <w:snapToGrid/>
        <w:spacing w:line="410" w:lineRule="exact"/>
        <w:ind w:left="-630" w:leftChars="-300" w:right="-630" w:rightChars="-30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（二）配件保修；</w:t>
      </w:r>
    </w:p>
    <w:p w14:paraId="54C29086">
      <w:pPr>
        <w:keepNext w:val="0"/>
        <w:keepLines w:val="0"/>
        <w:pageBreakBefore w:val="0"/>
        <w:widowControl w:val="0"/>
        <w:kinsoku/>
        <w:wordWrap/>
        <w:overflowPunct/>
        <w:topLinePunct w:val="0"/>
        <w:autoSpaceDE/>
        <w:autoSpaceDN/>
        <w:bidi w:val="0"/>
        <w:adjustRightInd/>
        <w:snapToGrid/>
        <w:spacing w:line="410" w:lineRule="exact"/>
        <w:ind w:left="-630" w:leftChars="-300" w:right="-630" w:rightChars="-30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（三）人工费用保；</w:t>
      </w:r>
    </w:p>
    <w:p w14:paraId="2E992C01">
      <w:pPr>
        <w:keepNext w:val="0"/>
        <w:keepLines w:val="0"/>
        <w:pageBreakBefore w:val="0"/>
        <w:widowControl w:val="0"/>
        <w:kinsoku/>
        <w:wordWrap/>
        <w:overflowPunct/>
        <w:topLinePunct w:val="0"/>
        <w:autoSpaceDE/>
        <w:autoSpaceDN/>
        <w:bidi w:val="0"/>
        <w:adjustRightInd/>
        <w:snapToGrid/>
        <w:spacing w:line="410" w:lineRule="exact"/>
        <w:ind w:left="-630" w:leftChars="-300" w:right="-630" w:rightChars="-300" w:firstLine="480" w:firstLineChars="200"/>
        <w:jc w:val="both"/>
        <w:textAlignment w:val="auto"/>
        <w:rPr>
          <w:rFonts w:hint="eastAsia" w:ascii="宋体" w:hAnsi="宋体" w:eastAsia="宋体" w:cs="宋体"/>
          <w:sz w:val="24"/>
          <w:szCs w:val="24"/>
          <w:u w:val="single"/>
          <w:lang w:val="en-US" w:eastAsia="zh-CN"/>
        </w:rPr>
      </w:pPr>
      <w:r>
        <w:rPr>
          <w:rFonts w:hint="eastAsia" w:ascii="宋体" w:hAnsi="宋体" w:eastAsia="宋体" w:cs="宋体"/>
          <w:color w:val="000000"/>
          <w:sz w:val="24"/>
          <w:szCs w:val="24"/>
        </w:rPr>
        <w:t>（四）附加设备系统／服务：</w:t>
      </w:r>
      <w:r>
        <w:rPr>
          <w:rFonts w:hint="eastAsia" w:ascii="宋体" w:hAnsi="宋体" w:eastAsia="宋体" w:cs="宋体"/>
          <w:color w:val="000000"/>
          <w:sz w:val="24"/>
          <w:szCs w:val="24"/>
          <w:u w:val="single"/>
          <w:lang w:val="en-US" w:eastAsia="zh-CN"/>
        </w:rPr>
        <w:t xml:space="preserve">                          </w:t>
      </w:r>
    </w:p>
    <w:p w14:paraId="55F3DB86">
      <w:pPr>
        <w:keepNext w:val="0"/>
        <w:keepLines w:val="0"/>
        <w:pageBreakBefore w:val="0"/>
        <w:widowControl w:val="0"/>
        <w:kinsoku/>
        <w:wordWrap/>
        <w:overflowPunct/>
        <w:topLinePunct w:val="0"/>
        <w:autoSpaceDE/>
        <w:autoSpaceDN/>
        <w:bidi w:val="0"/>
        <w:adjustRightInd/>
        <w:snapToGrid/>
        <w:spacing w:line="410" w:lineRule="exact"/>
        <w:ind w:left="-630" w:leftChars="-300" w:right="-630" w:rightChars="-30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rPr>
        <w:t>三、维保期限</w:t>
      </w:r>
    </w:p>
    <w:p w14:paraId="46B3D297">
      <w:pPr>
        <w:keepNext w:val="0"/>
        <w:keepLines w:val="0"/>
        <w:pageBreakBefore w:val="0"/>
        <w:widowControl w:val="0"/>
        <w:kinsoku/>
        <w:wordWrap/>
        <w:overflowPunct/>
        <w:topLinePunct w:val="0"/>
        <w:autoSpaceDE/>
        <w:autoSpaceDN/>
        <w:bidi w:val="0"/>
        <w:adjustRightInd/>
        <w:snapToGrid/>
        <w:spacing w:line="410" w:lineRule="exact"/>
        <w:ind w:right="-630" w:rightChars="-3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自</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年</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日</w:t>
      </w:r>
      <w:r>
        <w:rPr>
          <w:rFonts w:hint="eastAsia" w:ascii="宋体" w:hAnsi="宋体" w:eastAsia="宋体" w:cs="宋体"/>
          <w:color w:val="000000"/>
          <w:sz w:val="24"/>
          <w:szCs w:val="24"/>
        </w:rPr>
        <w:t>开始，至</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月</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日</w:t>
      </w:r>
      <w:r>
        <w:rPr>
          <w:rFonts w:hint="eastAsia" w:ascii="宋体" w:hAnsi="宋体" w:eastAsia="宋体" w:cs="宋体"/>
          <w:color w:val="000000"/>
          <w:sz w:val="24"/>
          <w:szCs w:val="24"/>
        </w:rPr>
        <w:t>止，共</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p>
    <w:p w14:paraId="587F5AB5">
      <w:pPr>
        <w:keepNext w:val="0"/>
        <w:keepLines w:val="0"/>
        <w:pageBreakBefore w:val="0"/>
        <w:widowControl w:val="0"/>
        <w:numPr>
          <w:ilvl w:val="0"/>
          <w:numId w:val="1"/>
        </w:numPr>
        <w:kinsoku/>
        <w:wordWrap/>
        <w:overflowPunct/>
        <w:topLinePunct w:val="0"/>
        <w:autoSpaceDE/>
        <w:autoSpaceDN/>
        <w:bidi w:val="0"/>
        <w:adjustRightInd/>
        <w:snapToGrid/>
        <w:spacing w:line="410" w:lineRule="exact"/>
        <w:ind w:left="-630" w:leftChars="-300" w:right="-630" w:rightChars="-300"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维保费金额及支付方式</w:t>
      </w:r>
    </w:p>
    <w:p w14:paraId="6263210D">
      <w:pPr>
        <w:keepNext w:val="0"/>
        <w:keepLines w:val="0"/>
        <w:pageBreakBefore w:val="0"/>
        <w:widowControl w:val="0"/>
        <w:numPr>
          <w:ilvl w:val="0"/>
          <w:numId w:val="2"/>
        </w:numPr>
        <w:kinsoku/>
        <w:wordWrap/>
        <w:overflowPunct/>
        <w:topLinePunct w:val="0"/>
        <w:autoSpaceDE/>
        <w:autoSpaceDN/>
        <w:bidi w:val="0"/>
        <w:adjustRightInd/>
        <w:snapToGrid/>
        <w:spacing w:line="410" w:lineRule="exact"/>
        <w:ind w:left="-630" w:leftChars="-300" w:right="-630" w:rightChars="-30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合同总金额为人民币（大写）</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（小写）</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元</w:t>
      </w:r>
      <w:r>
        <w:rPr>
          <w:rFonts w:hint="eastAsia" w:ascii="宋体" w:hAnsi="宋体" w:eastAsia="宋体" w:cs="宋体"/>
          <w:color w:val="000000"/>
          <w:sz w:val="24"/>
          <w:szCs w:val="24"/>
        </w:rPr>
        <w:t>。年保费金额为（小写）</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元</w:t>
      </w:r>
      <w:r>
        <w:rPr>
          <w:rFonts w:hint="eastAsia" w:ascii="宋体" w:hAnsi="宋体" w:eastAsia="宋体" w:cs="宋体"/>
          <w:color w:val="000000"/>
          <w:sz w:val="24"/>
          <w:szCs w:val="24"/>
        </w:rPr>
        <w:t>。（其中包括本合同中约定的设备维保内容和项目中实际发生的常规维护保养费用；应甲方要求安排人员上门维保的工时费、交通费、住宿费、伙食费、需更换的零件费、软件升级及操作保养培训费等。）</w:t>
      </w:r>
    </w:p>
    <w:p w14:paraId="7A0D92DB">
      <w:pPr>
        <w:keepNext w:val="0"/>
        <w:keepLines w:val="0"/>
        <w:pageBreakBefore w:val="0"/>
        <w:widowControl w:val="0"/>
        <w:numPr>
          <w:ilvl w:val="0"/>
          <w:numId w:val="2"/>
        </w:numPr>
        <w:kinsoku/>
        <w:wordWrap/>
        <w:overflowPunct/>
        <w:topLinePunct w:val="0"/>
        <w:autoSpaceDE/>
        <w:autoSpaceDN/>
        <w:bidi w:val="0"/>
        <w:adjustRightInd/>
        <w:snapToGrid/>
        <w:spacing w:line="410" w:lineRule="exact"/>
        <w:ind w:left="-630" w:leftChars="-300" w:right="-630" w:rightChars="-30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按以下条件分期支付维保费，以银行转账方式转入乙方账户。</w:t>
      </w:r>
    </w:p>
    <w:tbl>
      <w:tblPr>
        <w:tblStyle w:val="8"/>
        <w:tblpPr w:leftFromText="180" w:rightFromText="180" w:vertAnchor="text" w:horzAnchor="page" w:tblpX="442" w:tblpY="310"/>
        <w:tblOverlap w:val="never"/>
        <w:tblW w:w="109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0"/>
        <w:gridCol w:w="2340"/>
        <w:gridCol w:w="2745"/>
        <w:gridCol w:w="2565"/>
        <w:gridCol w:w="2145"/>
      </w:tblGrid>
      <w:tr w14:paraId="60917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6" w:hRule="exact"/>
        </w:trPr>
        <w:tc>
          <w:tcPr>
            <w:tcW w:w="1120" w:type="dxa"/>
          </w:tcPr>
          <w:p w14:paraId="6751E201">
            <w:pPr>
              <w:keepNext w:val="0"/>
              <w:keepLines w:val="0"/>
              <w:pageBreakBefore w:val="0"/>
              <w:widowControl w:val="0"/>
              <w:kinsoku/>
              <w:wordWrap/>
              <w:overflowPunct/>
              <w:topLinePunct w:val="0"/>
              <w:autoSpaceDE/>
              <w:autoSpaceDN/>
              <w:bidi w:val="0"/>
              <w:adjustRightInd/>
              <w:snapToGrid/>
              <w:spacing w:line="410" w:lineRule="exact"/>
              <w:ind w:right="-630" w:rightChars="-300"/>
              <w:jc w:val="left"/>
              <w:textAlignment w:val="auto"/>
              <w:rPr>
                <w:rFonts w:hint="eastAsia" w:ascii="宋体" w:hAnsi="宋体" w:eastAsia="宋体" w:cs="宋体"/>
                <w:b/>
                <w:bCs/>
                <w:color w:val="000000"/>
                <w:sz w:val="24"/>
                <w:szCs w:val="24"/>
                <w:vertAlign w:val="baseline"/>
                <w:lang w:val="en-US" w:eastAsia="zh-CN"/>
              </w:rPr>
            </w:pPr>
            <w:r>
              <w:rPr>
                <w:rFonts w:hint="eastAsia" w:ascii="宋体" w:hAnsi="宋体" w:eastAsia="宋体" w:cs="宋体"/>
                <w:b/>
                <w:bCs/>
                <w:color w:val="000000"/>
                <w:sz w:val="24"/>
                <w:szCs w:val="24"/>
                <w:vertAlign w:val="baseline"/>
                <w:lang w:val="en-US" w:eastAsia="zh-CN"/>
              </w:rPr>
              <w:t>支付时间</w:t>
            </w:r>
          </w:p>
          <w:p w14:paraId="27151623">
            <w:pPr>
              <w:keepNext w:val="0"/>
              <w:keepLines w:val="0"/>
              <w:pageBreakBefore w:val="0"/>
              <w:widowControl w:val="0"/>
              <w:kinsoku/>
              <w:wordWrap/>
              <w:overflowPunct/>
              <w:topLinePunct w:val="0"/>
              <w:autoSpaceDE/>
              <w:autoSpaceDN/>
              <w:bidi w:val="0"/>
              <w:adjustRightInd/>
              <w:snapToGrid/>
              <w:spacing w:line="410" w:lineRule="exact"/>
              <w:ind w:right="-630" w:rightChars="-300" w:firstLine="482" w:firstLineChars="200"/>
              <w:jc w:val="left"/>
              <w:textAlignment w:val="auto"/>
              <w:rPr>
                <w:rFonts w:hint="eastAsia" w:ascii="宋体" w:hAnsi="宋体" w:eastAsia="宋体" w:cs="宋体"/>
                <w:b/>
                <w:bCs/>
                <w:color w:val="000000"/>
                <w:sz w:val="24"/>
                <w:szCs w:val="24"/>
                <w:vertAlign w:val="baseline"/>
                <w:lang w:val="en-US" w:eastAsia="zh-CN"/>
              </w:rPr>
            </w:pPr>
          </w:p>
          <w:p w14:paraId="57969DE7">
            <w:pPr>
              <w:keepNext w:val="0"/>
              <w:keepLines w:val="0"/>
              <w:pageBreakBefore w:val="0"/>
              <w:widowControl w:val="0"/>
              <w:kinsoku/>
              <w:wordWrap/>
              <w:overflowPunct/>
              <w:topLinePunct w:val="0"/>
              <w:autoSpaceDE/>
              <w:autoSpaceDN/>
              <w:bidi w:val="0"/>
              <w:adjustRightInd/>
              <w:snapToGrid/>
              <w:spacing w:line="410" w:lineRule="exact"/>
              <w:ind w:right="-630" w:rightChars="-300" w:firstLine="482" w:firstLineChars="200"/>
              <w:jc w:val="left"/>
              <w:textAlignment w:val="auto"/>
              <w:rPr>
                <w:rFonts w:hint="default" w:ascii="宋体" w:hAnsi="宋体" w:eastAsia="宋体" w:cs="宋体"/>
                <w:b/>
                <w:bCs/>
                <w:color w:val="000000"/>
                <w:sz w:val="24"/>
                <w:szCs w:val="24"/>
                <w:vertAlign w:val="baseline"/>
                <w:lang w:val="en-US" w:eastAsia="zh-CN"/>
              </w:rPr>
            </w:pPr>
          </w:p>
        </w:tc>
        <w:tc>
          <w:tcPr>
            <w:tcW w:w="2340" w:type="dxa"/>
          </w:tcPr>
          <w:p w14:paraId="7EACD038">
            <w:pPr>
              <w:keepNext w:val="0"/>
              <w:keepLines w:val="0"/>
              <w:pageBreakBefore w:val="0"/>
              <w:widowControl w:val="0"/>
              <w:kinsoku/>
              <w:wordWrap/>
              <w:overflowPunct/>
              <w:topLinePunct w:val="0"/>
              <w:autoSpaceDE/>
              <w:autoSpaceDN/>
              <w:bidi w:val="0"/>
              <w:adjustRightInd/>
              <w:snapToGrid/>
              <w:spacing w:line="410" w:lineRule="exact"/>
              <w:ind w:right="-630" w:rightChars="-300"/>
              <w:jc w:val="lef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签订合</w:t>
            </w:r>
            <w:r>
              <w:rPr>
                <w:rFonts w:hint="eastAsia" w:ascii="宋体" w:hAnsi="宋体" w:eastAsia="宋体" w:cs="宋体"/>
                <w:b w:val="0"/>
                <w:bCs w:val="0"/>
                <w:color w:val="000000"/>
                <w:sz w:val="24"/>
                <w:szCs w:val="24"/>
                <w:lang w:val="en-US" w:eastAsia="zh-CN"/>
              </w:rPr>
              <w:t>同</w:t>
            </w:r>
            <w:r>
              <w:rPr>
                <w:rFonts w:hint="eastAsia" w:ascii="宋体" w:hAnsi="宋体" w:eastAsia="宋体" w:cs="宋体"/>
                <w:b w:val="0"/>
                <w:bCs w:val="0"/>
                <w:color w:val="000000"/>
                <w:sz w:val="24"/>
                <w:szCs w:val="24"/>
              </w:rPr>
              <w:t>后30天内</w:t>
            </w:r>
          </w:p>
          <w:p w14:paraId="2800EB85">
            <w:pPr>
              <w:keepNext w:val="0"/>
              <w:keepLines w:val="0"/>
              <w:pageBreakBefore w:val="0"/>
              <w:widowControl w:val="0"/>
              <w:kinsoku/>
              <w:wordWrap/>
              <w:overflowPunct/>
              <w:topLinePunct w:val="0"/>
              <w:autoSpaceDE/>
              <w:autoSpaceDN/>
              <w:bidi w:val="0"/>
              <w:adjustRightInd/>
              <w:snapToGrid/>
              <w:spacing w:line="410" w:lineRule="exact"/>
              <w:ind w:right="-630" w:rightChars="-300"/>
              <w:jc w:val="lef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支付首年保费的90％</w:t>
            </w:r>
          </w:p>
          <w:p w14:paraId="72AA4047">
            <w:pPr>
              <w:keepNext w:val="0"/>
              <w:keepLines w:val="0"/>
              <w:pageBreakBefore w:val="0"/>
              <w:widowControl w:val="0"/>
              <w:kinsoku/>
              <w:wordWrap/>
              <w:overflowPunct/>
              <w:topLinePunct w:val="0"/>
              <w:autoSpaceDE/>
              <w:autoSpaceDN/>
              <w:bidi w:val="0"/>
              <w:adjustRightInd/>
              <w:snapToGrid/>
              <w:spacing w:line="410" w:lineRule="exact"/>
              <w:ind w:right="-630" w:rightChars="-300"/>
              <w:jc w:val="left"/>
              <w:textAlignment w:val="auto"/>
              <w:rPr>
                <w:rFonts w:hint="default" w:ascii="宋体" w:hAnsi="宋体" w:eastAsia="宋体" w:cs="宋体"/>
                <w:b/>
                <w:bCs/>
                <w:color w:val="000000"/>
                <w:sz w:val="24"/>
                <w:szCs w:val="24"/>
                <w:lang w:val="en-US" w:eastAsia="zh-CN"/>
              </w:rPr>
            </w:pPr>
          </w:p>
        </w:tc>
        <w:tc>
          <w:tcPr>
            <w:tcW w:w="2745" w:type="dxa"/>
          </w:tcPr>
          <w:p w14:paraId="0C8069C7">
            <w:pPr>
              <w:keepNext w:val="0"/>
              <w:keepLines w:val="0"/>
              <w:pageBreakBefore w:val="0"/>
              <w:widowControl w:val="0"/>
              <w:kinsoku/>
              <w:wordWrap/>
              <w:overflowPunct/>
              <w:topLinePunct w:val="0"/>
              <w:autoSpaceDE/>
              <w:autoSpaceDN/>
              <w:bidi w:val="0"/>
              <w:adjustRightInd/>
              <w:snapToGrid/>
              <w:spacing w:line="410" w:lineRule="exact"/>
              <w:ind w:right="-630" w:rightChars="-300"/>
              <w:jc w:val="lef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第二年的第二季度支付</w:t>
            </w:r>
          </w:p>
          <w:p w14:paraId="2700531F">
            <w:pPr>
              <w:keepNext w:val="0"/>
              <w:keepLines w:val="0"/>
              <w:pageBreakBefore w:val="0"/>
              <w:widowControl w:val="0"/>
              <w:kinsoku/>
              <w:wordWrap/>
              <w:overflowPunct/>
              <w:topLinePunct w:val="0"/>
              <w:autoSpaceDE/>
              <w:autoSpaceDN/>
              <w:bidi w:val="0"/>
              <w:adjustRightInd/>
              <w:snapToGrid/>
              <w:spacing w:line="410" w:lineRule="exact"/>
              <w:ind w:right="-630" w:rightChars="-300"/>
              <w:jc w:val="lef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第二年度保费的100％</w:t>
            </w:r>
          </w:p>
          <w:p w14:paraId="40EA8262">
            <w:pPr>
              <w:keepNext w:val="0"/>
              <w:keepLines w:val="0"/>
              <w:pageBreakBefore w:val="0"/>
              <w:widowControl w:val="0"/>
              <w:kinsoku/>
              <w:wordWrap/>
              <w:overflowPunct/>
              <w:topLinePunct w:val="0"/>
              <w:autoSpaceDE/>
              <w:autoSpaceDN/>
              <w:bidi w:val="0"/>
              <w:adjustRightInd/>
              <w:snapToGrid/>
              <w:spacing w:line="410" w:lineRule="exact"/>
              <w:ind w:right="-630" w:rightChars="-300"/>
              <w:jc w:val="left"/>
              <w:textAlignment w:val="auto"/>
              <w:rPr>
                <w:rFonts w:hint="eastAsia" w:ascii="宋体" w:hAnsi="宋体" w:eastAsia="宋体" w:cs="宋体"/>
                <w:b/>
                <w:bCs/>
                <w:color w:val="000000"/>
                <w:sz w:val="24"/>
                <w:szCs w:val="24"/>
                <w:lang w:val="en-US" w:eastAsia="zh-CN"/>
              </w:rPr>
            </w:pPr>
          </w:p>
        </w:tc>
        <w:tc>
          <w:tcPr>
            <w:tcW w:w="2565" w:type="dxa"/>
          </w:tcPr>
          <w:p w14:paraId="3CFB3944">
            <w:pPr>
              <w:keepNext w:val="0"/>
              <w:keepLines w:val="0"/>
              <w:pageBreakBefore w:val="0"/>
              <w:widowControl w:val="0"/>
              <w:kinsoku/>
              <w:wordWrap/>
              <w:overflowPunct/>
              <w:topLinePunct w:val="0"/>
              <w:autoSpaceDE/>
              <w:autoSpaceDN/>
              <w:bidi w:val="0"/>
              <w:adjustRightInd/>
              <w:snapToGrid/>
              <w:spacing w:line="410" w:lineRule="exact"/>
              <w:ind w:right="-630" w:rightChars="-300"/>
              <w:jc w:val="lef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第三年的第二季度支付</w:t>
            </w:r>
          </w:p>
          <w:p w14:paraId="516E9DAE">
            <w:pPr>
              <w:keepNext w:val="0"/>
              <w:keepLines w:val="0"/>
              <w:pageBreakBefore w:val="0"/>
              <w:widowControl w:val="0"/>
              <w:kinsoku/>
              <w:wordWrap/>
              <w:overflowPunct/>
              <w:topLinePunct w:val="0"/>
              <w:autoSpaceDE/>
              <w:autoSpaceDN/>
              <w:bidi w:val="0"/>
              <w:adjustRightInd/>
              <w:snapToGrid/>
              <w:spacing w:line="410" w:lineRule="exact"/>
              <w:ind w:right="-630" w:rightChars="-300"/>
              <w:jc w:val="lef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第三年保费的100％</w:t>
            </w:r>
          </w:p>
          <w:p w14:paraId="77910B58">
            <w:pPr>
              <w:keepNext w:val="0"/>
              <w:keepLines w:val="0"/>
              <w:pageBreakBefore w:val="0"/>
              <w:widowControl w:val="0"/>
              <w:kinsoku/>
              <w:wordWrap/>
              <w:overflowPunct/>
              <w:topLinePunct w:val="0"/>
              <w:autoSpaceDE/>
              <w:autoSpaceDN/>
              <w:bidi w:val="0"/>
              <w:adjustRightInd/>
              <w:snapToGrid/>
              <w:spacing w:line="410" w:lineRule="exact"/>
              <w:ind w:right="-630" w:rightChars="-300"/>
              <w:jc w:val="left"/>
              <w:textAlignment w:val="auto"/>
              <w:rPr>
                <w:rFonts w:hint="eastAsia" w:ascii="宋体" w:hAnsi="宋体" w:eastAsia="宋体" w:cs="宋体"/>
                <w:b/>
                <w:bCs/>
                <w:color w:val="000000"/>
                <w:sz w:val="24"/>
                <w:szCs w:val="24"/>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sz w:val="24"/>
                <w:szCs w:val="24"/>
                <w:lang w:val="en-US" w:eastAsia="zh-CN"/>
              </w:rPr>
              <w:t xml:space="preserve"> </w:t>
            </w:r>
          </w:p>
        </w:tc>
        <w:tc>
          <w:tcPr>
            <w:tcW w:w="2145" w:type="dxa"/>
            <w:vAlign w:val="top"/>
          </w:tcPr>
          <w:p w14:paraId="23F8D20B">
            <w:pPr>
              <w:widowControl/>
              <w:jc w:val="left"/>
              <w:rPr>
                <w:rFonts w:hint="eastAsia"/>
              </w:rPr>
            </w:pPr>
            <w:r>
              <w:rPr>
                <w:rFonts w:ascii="宋体" w:hAnsi="宋体" w:eastAsia="宋体" w:cs="宋体"/>
                <w:i w:val="0"/>
                <w:caps w:val="0"/>
                <w:color w:val="000000"/>
                <w:spacing w:val="0"/>
                <w:sz w:val="22"/>
                <w:szCs w:val="22"/>
              </w:rPr>
              <w:t>合同期满后</w:t>
            </w:r>
            <w:r>
              <w:rPr>
                <w:rFonts w:hint="default" w:ascii="Times New Roman" w:hAnsi="Times New Roman" w:eastAsia="微软雅黑" w:cs="Times New Roman"/>
                <w:i w:val="0"/>
                <w:caps w:val="0"/>
                <w:color w:val="000000"/>
                <w:spacing w:val="0"/>
                <w:sz w:val="22"/>
                <w:szCs w:val="22"/>
              </w:rPr>
              <w:t>30</w:t>
            </w:r>
            <w:r>
              <w:rPr>
                <w:rFonts w:ascii="宋体" w:hAnsi="宋体" w:eastAsia="宋体" w:cs="宋体"/>
                <w:i w:val="0"/>
                <w:caps w:val="0"/>
                <w:color w:val="000000"/>
                <w:spacing w:val="0"/>
                <w:sz w:val="22"/>
                <w:szCs w:val="22"/>
              </w:rPr>
              <w:t>天内无维保质量问题支付保费余款（首年保费的</w:t>
            </w:r>
            <w:r>
              <w:rPr>
                <w:rFonts w:hint="default" w:ascii="Times New Roman" w:hAnsi="Times New Roman" w:eastAsia="微软雅黑" w:cs="Times New Roman"/>
                <w:i w:val="0"/>
                <w:caps w:val="0"/>
                <w:color w:val="000000"/>
                <w:spacing w:val="0"/>
                <w:sz w:val="22"/>
                <w:szCs w:val="22"/>
              </w:rPr>
              <w:t>10</w:t>
            </w:r>
            <w:r>
              <w:rPr>
                <w:rFonts w:ascii="宋体" w:hAnsi="宋体" w:eastAsia="宋体" w:cs="宋体"/>
                <w:i w:val="0"/>
                <w:caps w:val="0"/>
                <w:color w:val="000000"/>
                <w:spacing w:val="0"/>
                <w:sz w:val="22"/>
                <w:szCs w:val="22"/>
              </w:rPr>
              <w:t>％）</w:t>
            </w:r>
          </w:p>
          <w:p w14:paraId="38F7130B">
            <w:pPr>
              <w:keepNext w:val="0"/>
              <w:keepLines w:val="0"/>
              <w:pageBreakBefore w:val="0"/>
              <w:widowControl w:val="0"/>
              <w:kinsoku/>
              <w:wordWrap/>
              <w:overflowPunct/>
              <w:topLinePunct w:val="0"/>
              <w:autoSpaceDE/>
              <w:autoSpaceDN/>
              <w:bidi w:val="0"/>
              <w:adjustRightInd/>
              <w:snapToGrid/>
              <w:spacing w:line="410" w:lineRule="exact"/>
              <w:ind w:right="-630" w:rightChars="-300"/>
              <w:jc w:val="both"/>
              <w:textAlignment w:val="auto"/>
              <w:rPr>
                <w:rFonts w:hint="eastAsia" w:ascii="宋体" w:hAnsi="宋体" w:eastAsia="宋体" w:cs="宋体"/>
                <w:b/>
                <w:bCs/>
                <w:color w:val="000000"/>
                <w:sz w:val="24"/>
                <w:szCs w:val="24"/>
              </w:rPr>
            </w:pPr>
          </w:p>
        </w:tc>
      </w:tr>
      <w:tr w14:paraId="79BA7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tcPr>
          <w:p w14:paraId="5C197B29">
            <w:pPr>
              <w:keepNext w:val="0"/>
              <w:keepLines w:val="0"/>
              <w:pageBreakBefore w:val="0"/>
              <w:widowControl w:val="0"/>
              <w:kinsoku/>
              <w:wordWrap/>
              <w:overflowPunct/>
              <w:topLinePunct w:val="0"/>
              <w:autoSpaceDE/>
              <w:autoSpaceDN/>
              <w:bidi w:val="0"/>
              <w:adjustRightInd/>
              <w:snapToGrid/>
              <w:spacing w:line="410" w:lineRule="exact"/>
              <w:ind w:right="-630" w:rightChars="-300"/>
              <w:jc w:val="left"/>
              <w:textAlignment w:val="auto"/>
              <w:rPr>
                <w:rFonts w:hint="default" w:ascii="宋体" w:hAnsi="宋体" w:eastAsia="宋体" w:cs="宋体"/>
                <w:b/>
                <w:bCs/>
                <w:color w:val="000000"/>
                <w:sz w:val="24"/>
                <w:szCs w:val="24"/>
                <w:vertAlign w:val="baseline"/>
                <w:lang w:val="en-US" w:eastAsia="zh-CN"/>
              </w:rPr>
            </w:pPr>
            <w:r>
              <w:rPr>
                <w:rFonts w:hint="eastAsia" w:ascii="宋体" w:hAnsi="宋体" w:eastAsia="宋体" w:cs="宋体"/>
                <w:b/>
                <w:bCs/>
                <w:color w:val="000000"/>
                <w:sz w:val="24"/>
                <w:szCs w:val="24"/>
                <w:vertAlign w:val="baseline"/>
                <w:lang w:val="en-US" w:eastAsia="zh-CN"/>
              </w:rPr>
              <w:t>金额</w:t>
            </w:r>
          </w:p>
        </w:tc>
        <w:tc>
          <w:tcPr>
            <w:tcW w:w="2340" w:type="dxa"/>
          </w:tcPr>
          <w:p w14:paraId="4A58455D">
            <w:pPr>
              <w:keepNext w:val="0"/>
              <w:keepLines w:val="0"/>
              <w:pageBreakBefore w:val="0"/>
              <w:widowControl w:val="0"/>
              <w:kinsoku/>
              <w:wordWrap/>
              <w:overflowPunct/>
              <w:topLinePunct w:val="0"/>
              <w:autoSpaceDE/>
              <w:autoSpaceDN/>
              <w:bidi w:val="0"/>
              <w:adjustRightInd/>
              <w:snapToGrid/>
              <w:spacing w:line="410" w:lineRule="exact"/>
              <w:ind w:right="-630" w:rightChars="-300"/>
              <w:jc w:val="both"/>
              <w:textAlignment w:val="auto"/>
              <w:rPr>
                <w:rFonts w:hint="eastAsia" w:ascii="宋体" w:hAnsi="宋体" w:eastAsia="宋体" w:cs="宋体"/>
                <w:b/>
                <w:bCs/>
                <w:color w:val="000000"/>
                <w:sz w:val="24"/>
                <w:szCs w:val="24"/>
                <w:vertAlign w:val="baseline"/>
              </w:rPr>
            </w:pPr>
            <w:r>
              <w:rPr>
                <w:rFonts w:hint="eastAsia" w:ascii="宋体" w:hAnsi="宋体" w:eastAsia="宋体" w:cs="宋体"/>
                <w:b/>
                <w:bCs/>
                <w:color w:val="000000"/>
                <w:sz w:val="24"/>
                <w:szCs w:val="24"/>
                <w:vertAlign w:val="baseline"/>
              </w:rPr>
              <w:t>¥</w:t>
            </w:r>
          </w:p>
        </w:tc>
        <w:tc>
          <w:tcPr>
            <w:tcW w:w="2745" w:type="dxa"/>
          </w:tcPr>
          <w:p w14:paraId="19E585D8">
            <w:pPr>
              <w:keepNext w:val="0"/>
              <w:keepLines w:val="0"/>
              <w:pageBreakBefore w:val="0"/>
              <w:widowControl w:val="0"/>
              <w:kinsoku/>
              <w:wordWrap/>
              <w:overflowPunct/>
              <w:topLinePunct w:val="0"/>
              <w:autoSpaceDE/>
              <w:autoSpaceDN/>
              <w:bidi w:val="0"/>
              <w:adjustRightInd/>
              <w:snapToGrid/>
              <w:spacing w:line="410" w:lineRule="exact"/>
              <w:ind w:right="-630" w:rightChars="-300"/>
              <w:jc w:val="left"/>
              <w:textAlignment w:val="auto"/>
              <w:rPr>
                <w:rFonts w:hint="eastAsia" w:ascii="宋体" w:hAnsi="宋体" w:eastAsia="宋体" w:cs="宋体"/>
                <w:b/>
                <w:bCs/>
                <w:color w:val="000000"/>
                <w:sz w:val="24"/>
                <w:szCs w:val="24"/>
                <w:vertAlign w:val="baseline"/>
              </w:rPr>
            </w:pPr>
            <w:r>
              <w:rPr>
                <w:rFonts w:hint="eastAsia" w:ascii="宋体" w:hAnsi="宋体" w:eastAsia="宋体" w:cs="宋体"/>
                <w:b/>
                <w:bCs/>
                <w:color w:val="000000"/>
                <w:sz w:val="24"/>
                <w:szCs w:val="24"/>
                <w:vertAlign w:val="baseline"/>
              </w:rPr>
              <w:t>¥</w:t>
            </w:r>
          </w:p>
        </w:tc>
        <w:tc>
          <w:tcPr>
            <w:tcW w:w="2565" w:type="dxa"/>
          </w:tcPr>
          <w:p w14:paraId="040EA018">
            <w:pPr>
              <w:keepNext w:val="0"/>
              <w:keepLines w:val="0"/>
              <w:pageBreakBefore w:val="0"/>
              <w:widowControl w:val="0"/>
              <w:kinsoku/>
              <w:wordWrap/>
              <w:overflowPunct/>
              <w:topLinePunct w:val="0"/>
              <w:autoSpaceDE/>
              <w:autoSpaceDN/>
              <w:bidi w:val="0"/>
              <w:adjustRightInd/>
              <w:snapToGrid/>
              <w:spacing w:line="410" w:lineRule="exact"/>
              <w:ind w:right="-630" w:rightChars="-300"/>
              <w:jc w:val="left"/>
              <w:textAlignment w:val="auto"/>
              <w:rPr>
                <w:rFonts w:hint="eastAsia" w:ascii="宋体" w:hAnsi="宋体" w:eastAsia="宋体" w:cs="宋体"/>
                <w:b/>
                <w:bCs/>
                <w:color w:val="000000"/>
                <w:sz w:val="24"/>
                <w:szCs w:val="24"/>
                <w:vertAlign w:val="baseline"/>
              </w:rPr>
            </w:pPr>
            <w:r>
              <w:rPr>
                <w:rFonts w:hint="eastAsia" w:ascii="宋体" w:hAnsi="宋体" w:eastAsia="宋体" w:cs="宋体"/>
                <w:b/>
                <w:bCs/>
                <w:color w:val="000000"/>
                <w:sz w:val="24"/>
                <w:szCs w:val="24"/>
                <w:vertAlign w:val="baseline"/>
              </w:rPr>
              <w:t>¥</w:t>
            </w:r>
          </w:p>
        </w:tc>
        <w:tc>
          <w:tcPr>
            <w:tcW w:w="2145" w:type="dxa"/>
          </w:tcPr>
          <w:p w14:paraId="3C1EFF88">
            <w:pPr>
              <w:keepNext w:val="0"/>
              <w:keepLines w:val="0"/>
              <w:pageBreakBefore w:val="0"/>
              <w:widowControl w:val="0"/>
              <w:kinsoku/>
              <w:wordWrap/>
              <w:overflowPunct/>
              <w:topLinePunct w:val="0"/>
              <w:autoSpaceDE/>
              <w:autoSpaceDN/>
              <w:bidi w:val="0"/>
              <w:adjustRightInd/>
              <w:snapToGrid/>
              <w:spacing w:line="410" w:lineRule="exact"/>
              <w:ind w:right="-630" w:rightChars="-300"/>
              <w:jc w:val="left"/>
              <w:textAlignment w:val="auto"/>
              <w:rPr>
                <w:rFonts w:hint="eastAsia" w:ascii="宋体" w:hAnsi="宋体" w:eastAsia="宋体" w:cs="宋体"/>
                <w:b/>
                <w:bCs/>
                <w:color w:val="000000"/>
                <w:sz w:val="24"/>
                <w:szCs w:val="24"/>
                <w:vertAlign w:val="baseline"/>
              </w:rPr>
            </w:pPr>
            <w:r>
              <w:rPr>
                <w:rFonts w:hint="eastAsia" w:ascii="宋体" w:hAnsi="宋体" w:eastAsia="宋体" w:cs="宋体"/>
                <w:b/>
                <w:bCs/>
                <w:color w:val="000000"/>
                <w:sz w:val="24"/>
                <w:szCs w:val="24"/>
                <w:vertAlign w:val="baseline"/>
              </w:rPr>
              <w:t>¥</w:t>
            </w:r>
          </w:p>
        </w:tc>
      </w:tr>
    </w:tbl>
    <w:p w14:paraId="5761B0BF">
      <w:pPr>
        <w:keepNext w:val="0"/>
        <w:keepLines w:val="0"/>
        <w:pageBreakBefore w:val="0"/>
        <w:widowControl w:val="0"/>
        <w:kinsoku/>
        <w:wordWrap/>
        <w:overflowPunct/>
        <w:topLinePunct w:val="0"/>
        <w:autoSpaceDE/>
        <w:autoSpaceDN/>
        <w:bidi w:val="0"/>
        <w:adjustRightInd/>
        <w:snapToGrid/>
        <w:spacing w:line="410" w:lineRule="exact"/>
        <w:ind w:right="-630" w:rightChars="-3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rPr>
        <w:t>五、维保要求具体事项</w:t>
      </w:r>
    </w:p>
    <w:p w14:paraId="71BBD496">
      <w:pPr>
        <w:keepNext w:val="0"/>
        <w:keepLines w:val="0"/>
        <w:pageBreakBefore w:val="0"/>
        <w:widowControl w:val="0"/>
        <w:kinsoku/>
        <w:wordWrap/>
        <w:overflowPunct/>
        <w:topLinePunct w:val="0"/>
        <w:autoSpaceDE/>
        <w:autoSpaceDN/>
        <w:bidi w:val="0"/>
        <w:adjustRightInd/>
        <w:snapToGrid/>
        <w:spacing w:line="410" w:lineRule="exact"/>
        <w:ind w:left="-630" w:leftChars="-300" w:right="-630" w:rightChars="-30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（一）标准要求：</w:t>
      </w:r>
    </w:p>
    <w:p w14:paraId="6FA8F7E1">
      <w:pPr>
        <w:keepNext w:val="0"/>
        <w:keepLines w:val="0"/>
        <w:pageBreakBefore w:val="0"/>
        <w:widowControl w:val="0"/>
        <w:kinsoku/>
        <w:wordWrap/>
        <w:overflowPunct/>
        <w:topLinePunct w:val="0"/>
        <w:autoSpaceDE/>
        <w:autoSpaceDN/>
        <w:bidi w:val="0"/>
        <w:adjustRightInd/>
        <w:snapToGrid/>
        <w:spacing w:line="410" w:lineRule="exact"/>
        <w:ind w:left="-630" w:leftChars="-300" w:right="-630" w:rightChars="-30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1、乙方确保对维保设备提供正常运行的维保服务，确保设备</w:t>
      </w:r>
      <w:r>
        <w:rPr>
          <w:rFonts w:hint="eastAsia" w:ascii="宋体" w:hAnsi="宋体" w:eastAsia="宋体" w:cs="宋体"/>
          <w:color w:val="000000"/>
          <w:sz w:val="24"/>
          <w:szCs w:val="24"/>
          <w:lang w:val="en-US" w:eastAsia="zh-CN"/>
        </w:rPr>
        <w:t>发生</w:t>
      </w:r>
      <w:r>
        <w:rPr>
          <w:rFonts w:hint="eastAsia" w:ascii="宋体" w:hAnsi="宋体" w:eastAsia="宋体" w:cs="宋体"/>
          <w:color w:val="000000"/>
          <w:sz w:val="24"/>
          <w:szCs w:val="24"/>
        </w:rPr>
        <w:t>故障前</w:t>
      </w:r>
      <w:r>
        <w:rPr>
          <w:rFonts w:hint="eastAsia" w:ascii="宋体" w:hAnsi="宋体" w:eastAsia="宋体" w:cs="宋体"/>
          <w:color w:val="000000"/>
          <w:sz w:val="24"/>
          <w:szCs w:val="24"/>
          <w:lang w:val="en-US" w:eastAsia="zh-CN"/>
        </w:rPr>
        <w:t>可</w:t>
      </w:r>
      <w:r>
        <w:rPr>
          <w:rFonts w:hint="eastAsia" w:ascii="宋体" w:hAnsi="宋体" w:eastAsia="宋体" w:cs="宋体"/>
          <w:color w:val="000000"/>
          <w:sz w:val="24"/>
          <w:szCs w:val="24"/>
        </w:rPr>
        <w:t>预警并加以防范，保持设备性能良好，降低使用成本。</w:t>
      </w:r>
    </w:p>
    <w:p w14:paraId="626D6DBA">
      <w:pPr>
        <w:keepNext w:val="0"/>
        <w:keepLines w:val="0"/>
        <w:pageBreakBefore w:val="0"/>
        <w:widowControl w:val="0"/>
        <w:kinsoku/>
        <w:wordWrap/>
        <w:overflowPunct/>
        <w:topLinePunct w:val="0"/>
        <w:autoSpaceDE/>
        <w:autoSpaceDN/>
        <w:bidi w:val="0"/>
        <w:adjustRightInd/>
        <w:snapToGrid/>
        <w:spacing w:line="410" w:lineRule="exact"/>
        <w:ind w:left="-630" w:leftChars="-300" w:right="-630" w:rightChars="-30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color w:val="000000"/>
          <w:sz w:val="24"/>
          <w:szCs w:val="24"/>
        </w:rPr>
        <w:t>2、乙方保证甲方的设备开机率达到95％，即每年停机不超过18天（每年按360天计算），停机每超过一天，维修服务合同期限自动延长三天，以一个周年的维修记录计算天数</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由于非合同保修范围内的原因而导致设备停机及由于甲方原因导致乙方未能及时进行维修致使未到达上述开机保证的，不包含在内。</w:t>
      </w:r>
    </w:p>
    <w:p w14:paraId="561F8555">
      <w:pPr>
        <w:keepNext w:val="0"/>
        <w:keepLines w:val="0"/>
        <w:pageBreakBefore w:val="0"/>
        <w:widowControl w:val="0"/>
        <w:kinsoku/>
        <w:wordWrap/>
        <w:overflowPunct/>
        <w:topLinePunct w:val="0"/>
        <w:autoSpaceDE/>
        <w:autoSpaceDN/>
        <w:bidi w:val="0"/>
        <w:adjustRightInd/>
        <w:snapToGrid/>
        <w:spacing w:line="410" w:lineRule="exact"/>
        <w:ind w:left="-630" w:leftChars="-300" w:right="-630" w:rightChars="-30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（二）具体要求：</w:t>
      </w:r>
    </w:p>
    <w:p w14:paraId="1263ED9F">
      <w:pPr>
        <w:keepNext w:val="0"/>
        <w:keepLines w:val="0"/>
        <w:pageBreakBefore w:val="0"/>
        <w:widowControl w:val="0"/>
        <w:kinsoku/>
        <w:wordWrap/>
        <w:overflowPunct/>
        <w:topLinePunct w:val="0"/>
        <w:autoSpaceDE/>
        <w:autoSpaceDN/>
        <w:bidi w:val="0"/>
        <w:adjustRightInd/>
        <w:snapToGrid/>
        <w:spacing w:line="410" w:lineRule="exact"/>
        <w:ind w:left="-630" w:leftChars="-300" w:right="-630" w:rightChars="-30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1、乙方派专业工程师</w:t>
      </w:r>
      <w:r>
        <w:rPr>
          <w:rFonts w:hint="eastAsia" w:ascii="宋体" w:hAnsi="宋体" w:eastAsia="宋体" w:cs="宋体"/>
          <w:color w:val="000000"/>
          <w:sz w:val="24"/>
          <w:szCs w:val="24"/>
          <w:lang w:val="en-US" w:eastAsia="zh-CN"/>
        </w:rPr>
        <w:t>每年</w:t>
      </w:r>
      <w:r>
        <w:rPr>
          <w:rFonts w:hint="eastAsia" w:ascii="宋体" w:hAnsi="宋体" w:eastAsia="宋体" w:cs="宋体"/>
          <w:color w:val="000000"/>
          <w:sz w:val="24"/>
          <w:szCs w:val="24"/>
        </w:rPr>
        <w:t>对保修设备进行</w:t>
      </w:r>
      <w:r>
        <w:rPr>
          <w:rFonts w:hint="eastAsia" w:ascii="宋体" w:hAnsi="宋体" w:eastAsia="宋体" w:cs="宋体"/>
          <w:color w:val="000000"/>
          <w:sz w:val="24"/>
          <w:szCs w:val="24"/>
          <w:lang w:val="en-US" w:eastAsia="zh-CN"/>
        </w:rPr>
        <w:t>4次</w:t>
      </w:r>
      <w:r>
        <w:rPr>
          <w:rFonts w:hint="eastAsia" w:ascii="宋体" w:hAnsi="宋体" w:eastAsia="宋体" w:cs="宋体"/>
          <w:color w:val="000000"/>
          <w:sz w:val="24"/>
          <w:szCs w:val="24"/>
        </w:rPr>
        <w:t>定期维护检测保养，使设备机械性能与电器特性等各项指标均符合技术参数要求，并出</w:t>
      </w:r>
      <w:r>
        <w:rPr>
          <w:rFonts w:hint="eastAsia" w:ascii="宋体" w:hAnsi="宋体" w:eastAsia="宋体" w:cs="宋体"/>
          <w:color w:val="000000"/>
          <w:sz w:val="24"/>
          <w:szCs w:val="24"/>
          <w:lang w:val="en-US" w:eastAsia="zh-CN"/>
        </w:rPr>
        <w:t>具</w:t>
      </w:r>
      <w:r>
        <w:rPr>
          <w:rFonts w:hint="eastAsia" w:ascii="宋体" w:hAnsi="宋体" w:eastAsia="宋体" w:cs="宋体"/>
          <w:color w:val="000000"/>
          <w:sz w:val="24"/>
          <w:szCs w:val="24"/>
        </w:rPr>
        <w:t>检测报告。</w:t>
      </w:r>
    </w:p>
    <w:p w14:paraId="791FA878">
      <w:pPr>
        <w:keepNext w:val="0"/>
        <w:keepLines w:val="0"/>
        <w:pageBreakBefore w:val="0"/>
        <w:widowControl w:val="0"/>
        <w:kinsoku/>
        <w:wordWrap/>
        <w:overflowPunct/>
        <w:topLinePunct w:val="0"/>
        <w:autoSpaceDE/>
        <w:autoSpaceDN/>
        <w:bidi w:val="0"/>
        <w:adjustRightInd/>
        <w:snapToGrid/>
        <w:spacing w:line="410" w:lineRule="exact"/>
        <w:ind w:left="-630" w:leftChars="-300" w:right="-630" w:rightChars="-30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2、乙方提供每天24小时电话支持响应服务，接到甲方报修后1小时内做出反应。在电话指导或远程诊断无效后，乙方工程师需在36小时内到达现场，如有特殊</w:t>
      </w:r>
      <w:r>
        <w:rPr>
          <w:rFonts w:hint="eastAsia" w:ascii="宋体" w:hAnsi="宋体" w:eastAsia="宋体" w:cs="宋体"/>
          <w:color w:val="000000"/>
          <w:sz w:val="24"/>
          <w:szCs w:val="24"/>
          <w:lang w:val="en-US" w:eastAsia="zh-CN"/>
        </w:rPr>
        <w:t>原因</w:t>
      </w:r>
      <w:r>
        <w:rPr>
          <w:rFonts w:hint="eastAsia" w:ascii="宋体" w:hAnsi="宋体" w:eastAsia="宋体" w:cs="宋体"/>
          <w:color w:val="000000"/>
          <w:sz w:val="24"/>
          <w:szCs w:val="24"/>
        </w:rPr>
        <w:t>或不可抗力</w:t>
      </w:r>
      <w:r>
        <w:rPr>
          <w:rFonts w:hint="eastAsia" w:ascii="宋体" w:hAnsi="宋体" w:eastAsia="宋体" w:cs="宋体"/>
          <w:color w:val="000000"/>
          <w:sz w:val="24"/>
          <w:szCs w:val="24"/>
          <w:lang w:val="en-US" w:eastAsia="zh-CN"/>
        </w:rPr>
        <w:t>因素</w:t>
      </w:r>
      <w:r>
        <w:rPr>
          <w:rFonts w:hint="eastAsia" w:ascii="宋体" w:hAnsi="宋体" w:eastAsia="宋体" w:cs="宋体"/>
          <w:color w:val="000000"/>
          <w:sz w:val="24"/>
          <w:szCs w:val="24"/>
        </w:rPr>
        <w:t>造成延误，应向甲方说明理由并征询甲方</w:t>
      </w:r>
      <w:r>
        <w:rPr>
          <w:rFonts w:hint="eastAsia" w:ascii="宋体" w:hAnsi="宋体" w:eastAsia="宋体" w:cs="宋体"/>
          <w:color w:val="000000"/>
          <w:sz w:val="24"/>
          <w:szCs w:val="24"/>
          <w:lang w:val="en-US" w:eastAsia="zh-CN"/>
        </w:rPr>
        <w:t>意见</w:t>
      </w:r>
      <w:r>
        <w:rPr>
          <w:rFonts w:hint="eastAsia" w:ascii="宋体" w:hAnsi="宋体" w:eastAsia="宋体" w:cs="宋体"/>
          <w:color w:val="000000"/>
          <w:sz w:val="24"/>
          <w:szCs w:val="24"/>
        </w:rPr>
        <w:t>。</w:t>
      </w:r>
    </w:p>
    <w:p w14:paraId="08BEEDA6">
      <w:pPr>
        <w:keepNext w:val="0"/>
        <w:keepLines w:val="0"/>
        <w:pageBreakBefore w:val="0"/>
        <w:widowControl w:val="0"/>
        <w:kinsoku/>
        <w:wordWrap/>
        <w:overflowPunct/>
        <w:topLinePunct w:val="0"/>
        <w:autoSpaceDE/>
        <w:autoSpaceDN/>
        <w:bidi w:val="0"/>
        <w:adjustRightInd/>
        <w:snapToGrid/>
        <w:spacing w:line="410" w:lineRule="exact"/>
        <w:ind w:left="-630" w:leftChars="-300" w:right="-630" w:rightChars="-30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color w:val="000000"/>
          <w:sz w:val="24"/>
          <w:szCs w:val="24"/>
        </w:rPr>
        <w:t>3、对需要更换的或可换可不换的设备零件一律维修更换。更换</w:t>
      </w:r>
      <w:r>
        <w:rPr>
          <w:rFonts w:hint="eastAsia" w:ascii="宋体" w:hAnsi="宋体" w:eastAsia="宋体" w:cs="宋体"/>
          <w:color w:val="000000"/>
          <w:sz w:val="24"/>
          <w:szCs w:val="24"/>
          <w:lang w:val="en-US" w:eastAsia="zh-CN"/>
        </w:rPr>
        <w:t>下</w:t>
      </w:r>
      <w:r>
        <w:rPr>
          <w:rFonts w:hint="eastAsia" w:ascii="宋体" w:hAnsi="宋体" w:eastAsia="宋体" w:cs="宋体"/>
          <w:color w:val="000000"/>
          <w:sz w:val="24"/>
          <w:szCs w:val="24"/>
        </w:rPr>
        <w:t>的零件归为乙方</w:t>
      </w:r>
      <w:r>
        <w:rPr>
          <w:rFonts w:hint="eastAsia" w:ascii="宋体" w:hAnsi="宋体" w:eastAsia="宋体" w:cs="宋体"/>
          <w:color w:val="000000"/>
          <w:sz w:val="24"/>
          <w:szCs w:val="24"/>
          <w:lang w:eastAsia="zh-CN"/>
        </w:rPr>
        <w:t>。</w:t>
      </w:r>
    </w:p>
    <w:p w14:paraId="31ED5B73">
      <w:pPr>
        <w:keepNext w:val="0"/>
        <w:keepLines w:val="0"/>
        <w:pageBreakBefore w:val="0"/>
        <w:widowControl w:val="0"/>
        <w:numPr>
          <w:ilvl w:val="0"/>
          <w:numId w:val="0"/>
        </w:numPr>
        <w:kinsoku/>
        <w:wordWrap/>
        <w:overflowPunct/>
        <w:topLinePunct w:val="0"/>
        <w:autoSpaceDE/>
        <w:autoSpaceDN/>
        <w:bidi w:val="0"/>
        <w:adjustRightInd/>
        <w:snapToGrid/>
        <w:spacing w:line="410" w:lineRule="exact"/>
        <w:ind w:left="-630" w:leftChars="-300" w:right="-630" w:rightChars="-30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4、及时提供软件免费升级，定</w:t>
      </w:r>
      <w:r>
        <w:rPr>
          <w:rFonts w:hint="eastAsia" w:ascii="宋体" w:hAnsi="宋体" w:eastAsia="宋体" w:cs="宋体"/>
          <w:color w:val="000000"/>
          <w:sz w:val="24"/>
          <w:szCs w:val="24"/>
          <w:lang w:val="en-US" w:eastAsia="zh-CN"/>
        </w:rPr>
        <w:t>期</w:t>
      </w:r>
      <w:r>
        <w:rPr>
          <w:rFonts w:hint="eastAsia" w:ascii="宋体" w:hAnsi="宋体" w:eastAsia="宋体" w:cs="宋体"/>
          <w:color w:val="000000"/>
          <w:sz w:val="24"/>
          <w:szCs w:val="24"/>
        </w:rPr>
        <w:t>对甲方使用操作人员进行使用和日常保养的培训。</w:t>
      </w:r>
    </w:p>
    <w:p w14:paraId="61D000C5">
      <w:pPr>
        <w:keepNext w:val="0"/>
        <w:keepLines w:val="0"/>
        <w:pageBreakBefore w:val="0"/>
        <w:widowControl w:val="0"/>
        <w:kinsoku/>
        <w:wordWrap/>
        <w:overflowPunct/>
        <w:topLinePunct w:val="0"/>
        <w:autoSpaceDE/>
        <w:autoSpaceDN/>
        <w:bidi w:val="0"/>
        <w:adjustRightInd/>
        <w:snapToGrid/>
        <w:spacing w:line="410" w:lineRule="exact"/>
        <w:ind w:left="-630" w:leftChars="-300" w:right="-630" w:rightChars="-30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5、维修操作中，乙方维修操作人员应严格遵守操作规程，并对</w:t>
      </w:r>
      <w:r>
        <w:rPr>
          <w:rFonts w:hint="eastAsia" w:ascii="宋体" w:hAnsi="宋体" w:eastAsia="宋体" w:cs="宋体"/>
          <w:color w:val="000000"/>
          <w:sz w:val="24"/>
          <w:szCs w:val="24"/>
          <w:lang w:val="en-US" w:eastAsia="zh-CN"/>
        </w:rPr>
        <w:t>自</w:t>
      </w:r>
      <w:r>
        <w:rPr>
          <w:rFonts w:hint="eastAsia" w:ascii="宋体" w:hAnsi="宋体" w:eastAsia="宋体" w:cs="宋体"/>
          <w:color w:val="000000"/>
          <w:sz w:val="24"/>
          <w:szCs w:val="24"/>
        </w:rPr>
        <w:t>身财产安全负责。</w:t>
      </w:r>
    </w:p>
    <w:p w14:paraId="1DDB0232">
      <w:pPr>
        <w:keepNext w:val="0"/>
        <w:keepLines w:val="0"/>
        <w:pageBreakBefore w:val="0"/>
        <w:widowControl w:val="0"/>
        <w:kinsoku/>
        <w:wordWrap/>
        <w:overflowPunct/>
        <w:topLinePunct w:val="0"/>
        <w:autoSpaceDE/>
        <w:autoSpaceDN/>
        <w:bidi w:val="0"/>
        <w:adjustRightInd/>
        <w:snapToGrid/>
        <w:spacing w:line="410" w:lineRule="exact"/>
        <w:ind w:left="-630" w:leftChars="-300" w:right="-630" w:rightChars="-30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6、乙方维修人员上门维修期间，甲方提供符合维修操作的技术</w:t>
      </w:r>
      <w:r>
        <w:rPr>
          <w:rFonts w:hint="eastAsia" w:ascii="宋体" w:hAnsi="宋体" w:eastAsia="宋体" w:cs="宋体"/>
          <w:color w:val="000000"/>
          <w:sz w:val="24"/>
          <w:szCs w:val="24"/>
          <w:lang w:val="en-US" w:eastAsia="zh-CN"/>
        </w:rPr>
        <w:t>环境</w:t>
      </w:r>
      <w:r>
        <w:rPr>
          <w:rFonts w:hint="eastAsia" w:ascii="宋体" w:hAnsi="宋体" w:eastAsia="宋体" w:cs="宋体"/>
          <w:color w:val="000000"/>
          <w:sz w:val="24"/>
          <w:szCs w:val="24"/>
        </w:rPr>
        <w:t>，提高工作效率。</w:t>
      </w:r>
    </w:p>
    <w:p w14:paraId="04807C22">
      <w:pPr>
        <w:keepNext w:val="0"/>
        <w:keepLines w:val="0"/>
        <w:pageBreakBefore w:val="0"/>
        <w:widowControl w:val="0"/>
        <w:kinsoku/>
        <w:wordWrap/>
        <w:overflowPunct/>
        <w:topLinePunct w:val="0"/>
        <w:autoSpaceDE/>
        <w:autoSpaceDN/>
        <w:bidi w:val="0"/>
        <w:adjustRightInd/>
        <w:snapToGrid/>
        <w:spacing w:line="410" w:lineRule="exact"/>
        <w:ind w:left="-630" w:leftChars="-300" w:right="-630" w:rightChars="-30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7、做好每次维修保养内容或项目记录，并由双方技术人员签字备案。</w:t>
      </w:r>
    </w:p>
    <w:p w14:paraId="412776DA">
      <w:pPr>
        <w:keepNext w:val="0"/>
        <w:keepLines w:val="0"/>
        <w:pageBreakBefore w:val="0"/>
        <w:widowControl w:val="0"/>
        <w:kinsoku/>
        <w:wordWrap/>
        <w:overflowPunct/>
        <w:topLinePunct w:val="0"/>
        <w:autoSpaceDE/>
        <w:autoSpaceDN/>
        <w:bidi w:val="0"/>
        <w:adjustRightInd/>
        <w:snapToGrid/>
        <w:spacing w:line="410" w:lineRule="exact"/>
        <w:ind w:left="-630" w:leftChars="-300" w:right="-630" w:rightChars="-30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（三）下述项目出现的故障，属于保修合同以外，按有偿收费。</w:t>
      </w:r>
    </w:p>
    <w:p w14:paraId="7765E496">
      <w:pPr>
        <w:keepNext w:val="0"/>
        <w:keepLines w:val="0"/>
        <w:pageBreakBefore w:val="0"/>
        <w:widowControl w:val="0"/>
        <w:kinsoku/>
        <w:wordWrap/>
        <w:overflowPunct/>
        <w:topLinePunct w:val="0"/>
        <w:autoSpaceDE/>
        <w:autoSpaceDN/>
        <w:bidi w:val="0"/>
        <w:adjustRightInd/>
        <w:snapToGrid/>
        <w:spacing w:line="410" w:lineRule="exact"/>
        <w:ind w:left="-630" w:leftChars="-300" w:right="-630" w:rightChars="-30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1、非乙方所指定或授权的人员对设备进行改造或维修所造成的故障。</w:t>
      </w:r>
    </w:p>
    <w:p w14:paraId="2909AAF5">
      <w:pPr>
        <w:keepNext w:val="0"/>
        <w:keepLines w:val="0"/>
        <w:pageBreakBefore w:val="0"/>
        <w:widowControl w:val="0"/>
        <w:kinsoku/>
        <w:wordWrap/>
        <w:overflowPunct/>
        <w:topLinePunct w:val="0"/>
        <w:autoSpaceDE/>
        <w:autoSpaceDN/>
        <w:bidi w:val="0"/>
        <w:adjustRightInd/>
        <w:snapToGrid/>
        <w:spacing w:line="410" w:lineRule="exact"/>
        <w:ind w:left="-630" w:leftChars="-300" w:right="-630" w:rightChars="-30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2、火灾、地震、水灾等不可抗拒因素所引起的故障。</w:t>
      </w:r>
    </w:p>
    <w:p w14:paraId="3606F76E">
      <w:pPr>
        <w:keepNext w:val="0"/>
        <w:keepLines w:val="0"/>
        <w:pageBreakBefore w:val="0"/>
        <w:widowControl w:val="0"/>
        <w:kinsoku/>
        <w:wordWrap/>
        <w:overflowPunct/>
        <w:topLinePunct w:val="0"/>
        <w:autoSpaceDE/>
        <w:autoSpaceDN/>
        <w:bidi w:val="0"/>
        <w:adjustRightInd/>
        <w:snapToGrid/>
        <w:spacing w:line="410" w:lineRule="exact"/>
        <w:ind w:left="-630" w:leftChars="-300" w:right="-630" w:rightChars="-30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3、双方约定不属于保修范围的附属设备或部件。</w:t>
      </w:r>
    </w:p>
    <w:p w14:paraId="251267DC">
      <w:pPr>
        <w:keepNext w:val="0"/>
        <w:keepLines w:val="0"/>
        <w:pageBreakBefore w:val="0"/>
        <w:widowControl w:val="0"/>
        <w:kinsoku/>
        <w:wordWrap/>
        <w:overflowPunct/>
        <w:topLinePunct w:val="0"/>
        <w:autoSpaceDE/>
        <w:autoSpaceDN/>
        <w:bidi w:val="0"/>
        <w:adjustRightInd/>
        <w:snapToGrid/>
        <w:spacing w:line="410" w:lineRule="exact"/>
        <w:ind w:left="-630" w:leftChars="-300" w:right="-630" w:rightChars="-30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rPr>
        <w:t>六、其他约定</w:t>
      </w:r>
    </w:p>
    <w:p w14:paraId="34A6DA41">
      <w:pPr>
        <w:keepNext w:val="0"/>
        <w:keepLines w:val="0"/>
        <w:pageBreakBefore w:val="0"/>
        <w:widowControl w:val="0"/>
        <w:kinsoku/>
        <w:wordWrap/>
        <w:overflowPunct/>
        <w:topLinePunct w:val="0"/>
        <w:autoSpaceDE/>
        <w:autoSpaceDN/>
        <w:bidi w:val="0"/>
        <w:adjustRightInd/>
        <w:snapToGrid/>
        <w:spacing w:line="410" w:lineRule="exact"/>
        <w:ind w:left="-630" w:leftChars="-300" w:right="-630" w:rightChars="-30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（一）任何一方未经另一方的事先书面同意不得转让本合同，如通过收购、兼并或者合并形成的继受者，被收购、兼并或合</w:t>
      </w:r>
      <w:r>
        <w:rPr>
          <w:rFonts w:hint="eastAsia" w:ascii="宋体" w:hAnsi="宋体" w:eastAsia="宋体" w:cs="宋体"/>
          <w:color w:val="000000"/>
          <w:sz w:val="24"/>
          <w:szCs w:val="24"/>
          <w:lang w:val="en-US" w:eastAsia="zh-CN"/>
        </w:rPr>
        <w:t>并</w:t>
      </w:r>
      <w:r>
        <w:rPr>
          <w:rFonts w:hint="eastAsia" w:ascii="宋体" w:hAnsi="宋体" w:eastAsia="宋体" w:cs="宋体"/>
          <w:color w:val="000000"/>
          <w:sz w:val="24"/>
          <w:szCs w:val="24"/>
        </w:rPr>
        <w:t>方应提前30日向对方通报，并经过双方一致同意，签订书面同意转让协议。转让不解除转让方在本协议项下的义务或者影响任何许可限制。任何违反本合同约定条款等的转让均为无效。</w:t>
      </w:r>
    </w:p>
    <w:p w14:paraId="2439EB27">
      <w:pPr>
        <w:keepNext w:val="0"/>
        <w:keepLines w:val="0"/>
        <w:pageBreakBefore w:val="0"/>
        <w:widowControl w:val="0"/>
        <w:kinsoku/>
        <w:wordWrap/>
        <w:overflowPunct/>
        <w:topLinePunct w:val="0"/>
        <w:autoSpaceDE/>
        <w:autoSpaceDN/>
        <w:bidi w:val="0"/>
        <w:adjustRightInd/>
        <w:snapToGrid/>
        <w:spacing w:line="410" w:lineRule="exact"/>
        <w:ind w:left="-630" w:leftChars="-300" w:right="-630" w:rightChars="-30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二）任何一方由于不可抗力原因不能履行合同时，应及时向对方通报不能履行或不能完全履行的理由，以减轻可能给双方造成的损失，并根据情况可部分或全部免于承担违约责任。不可抗力因素消除后，双方应立即通过友好协商解决本合同的后续股行事宜.</w:t>
      </w:r>
    </w:p>
    <w:p w14:paraId="286AA9FA">
      <w:pPr>
        <w:keepNext w:val="0"/>
        <w:keepLines w:val="0"/>
        <w:pageBreakBefore w:val="0"/>
        <w:widowControl w:val="0"/>
        <w:kinsoku/>
        <w:wordWrap/>
        <w:overflowPunct/>
        <w:topLinePunct w:val="0"/>
        <w:autoSpaceDE/>
        <w:autoSpaceDN/>
        <w:bidi w:val="0"/>
        <w:adjustRightInd/>
        <w:snapToGrid/>
        <w:spacing w:line="410" w:lineRule="exact"/>
        <w:ind w:left="-630" w:leftChars="-300" w:right="-630" w:rightChars="-30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（三）由于设备质量和技术指标问题引起的医疗安全和纠纷，乙方应承担相应的责任.</w:t>
      </w:r>
    </w:p>
    <w:p w14:paraId="2CAF0B9B">
      <w:pPr>
        <w:keepNext w:val="0"/>
        <w:keepLines w:val="0"/>
        <w:pageBreakBefore w:val="0"/>
        <w:widowControl w:val="0"/>
        <w:kinsoku/>
        <w:wordWrap/>
        <w:overflowPunct/>
        <w:topLinePunct w:val="0"/>
        <w:autoSpaceDE/>
        <w:autoSpaceDN/>
        <w:bidi w:val="0"/>
        <w:adjustRightInd/>
        <w:snapToGrid/>
        <w:spacing w:line="410" w:lineRule="exact"/>
        <w:ind w:left="-630" w:leftChars="-300" w:right="-630" w:rightChars="-30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（四）对本合同的未尽事宜或因客观情况变化需要变更</w:t>
      </w:r>
      <w:r>
        <w:rPr>
          <w:rFonts w:hint="eastAsia" w:ascii="宋体" w:hAnsi="宋体" w:eastAsia="宋体" w:cs="宋体"/>
          <w:color w:val="000000"/>
          <w:sz w:val="24"/>
          <w:szCs w:val="24"/>
          <w:lang w:val="en-US" w:eastAsia="zh-CN"/>
        </w:rPr>
        <w:t>的</w:t>
      </w:r>
      <w:r>
        <w:rPr>
          <w:rFonts w:hint="eastAsia" w:ascii="宋体" w:hAnsi="宋体" w:eastAsia="宋体" w:cs="宋体"/>
          <w:color w:val="000000"/>
          <w:sz w:val="24"/>
          <w:szCs w:val="24"/>
        </w:rPr>
        <w:t>条款，双方友好协商解决。协商一致事项以书面形式确认，作为本合同的补充或变更条款，双方共同遵守。</w:t>
      </w:r>
    </w:p>
    <w:p w14:paraId="1D5BD3A7">
      <w:pPr>
        <w:keepNext w:val="0"/>
        <w:keepLines w:val="0"/>
        <w:pageBreakBefore w:val="0"/>
        <w:widowControl w:val="0"/>
        <w:kinsoku/>
        <w:wordWrap/>
        <w:overflowPunct/>
        <w:topLinePunct w:val="0"/>
        <w:autoSpaceDE/>
        <w:autoSpaceDN/>
        <w:bidi w:val="0"/>
        <w:adjustRightInd/>
        <w:snapToGrid/>
        <w:spacing w:line="410" w:lineRule="exact"/>
        <w:ind w:left="-630" w:leftChars="-300" w:right="-630" w:rightChars="-300" w:firstLine="480" w:firstLineChars="200"/>
        <w:jc w:val="both"/>
        <w:textAlignment w:val="auto"/>
        <w:rPr>
          <w:rFonts w:hint="eastAsia" w:eastAsia="宋体"/>
          <w:lang w:eastAsia="zh-CN"/>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五</w:t>
      </w:r>
      <w:r>
        <w:rPr>
          <w:rFonts w:hint="eastAsia" w:ascii="宋体" w:hAnsi="宋体" w:cs="宋体"/>
          <w:color w:val="000000"/>
          <w:sz w:val="24"/>
          <w:szCs w:val="24"/>
          <w:lang w:eastAsia="zh-CN"/>
        </w:rPr>
        <w:t>）</w:t>
      </w:r>
      <w:r>
        <w:rPr>
          <w:rFonts w:hint="eastAsia" w:asciiTheme="minorEastAsia" w:hAnsiTheme="minorEastAsia" w:eastAsiaTheme="minorEastAsia" w:cstheme="minorEastAsia"/>
          <w:color w:val="auto"/>
          <w:sz w:val="24"/>
          <w:szCs w:val="24"/>
          <w:lang w:val="en-US" w:eastAsia="zh-CN"/>
        </w:rPr>
        <w:t>乙方</w:t>
      </w:r>
      <w:r>
        <w:rPr>
          <w:rFonts w:hint="eastAsia" w:asciiTheme="minorEastAsia" w:hAnsiTheme="minorEastAsia" w:cstheme="minorEastAsia"/>
          <w:color w:val="auto"/>
          <w:sz w:val="24"/>
          <w:szCs w:val="24"/>
          <w:lang w:val="en-US" w:eastAsia="zh-CN"/>
        </w:rPr>
        <w:t>应</w:t>
      </w:r>
      <w:r>
        <w:rPr>
          <w:rFonts w:hint="eastAsia" w:asciiTheme="minorEastAsia" w:hAnsiTheme="minorEastAsia" w:eastAsiaTheme="minorEastAsia" w:cstheme="minorEastAsia"/>
          <w:color w:val="auto"/>
          <w:sz w:val="24"/>
          <w:szCs w:val="24"/>
          <w:lang w:val="en-US" w:eastAsia="zh-CN"/>
        </w:rPr>
        <w:t>完全遵守《中华人民共和国劳动法》关于性别平等的相关规定和《中华人民共和国妇女权益保障法》中关于“劳动和社会保障权益”的有关要求。</w:t>
      </w:r>
    </w:p>
    <w:p w14:paraId="7749374B">
      <w:pPr>
        <w:keepNext w:val="0"/>
        <w:keepLines w:val="0"/>
        <w:pageBreakBefore w:val="0"/>
        <w:widowControl w:val="0"/>
        <w:kinsoku/>
        <w:wordWrap/>
        <w:overflowPunct/>
        <w:topLinePunct w:val="0"/>
        <w:autoSpaceDE/>
        <w:autoSpaceDN/>
        <w:bidi w:val="0"/>
        <w:adjustRightInd/>
        <w:snapToGrid/>
        <w:spacing w:line="410" w:lineRule="exact"/>
        <w:ind w:left="-630" w:leftChars="-300" w:right="-630" w:rightChars="-300"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color w:val="000000"/>
          <w:sz w:val="24"/>
          <w:szCs w:val="24"/>
        </w:rPr>
        <w:t>七、违约责任</w:t>
      </w:r>
    </w:p>
    <w:p w14:paraId="6E186540">
      <w:pPr>
        <w:keepNext w:val="0"/>
        <w:keepLines w:val="0"/>
        <w:pageBreakBefore w:val="0"/>
        <w:widowControl w:val="0"/>
        <w:numPr>
          <w:ilvl w:val="0"/>
          <w:numId w:val="0"/>
        </w:numPr>
        <w:kinsoku/>
        <w:wordWrap/>
        <w:overflowPunct/>
        <w:topLinePunct w:val="0"/>
        <w:autoSpaceDE/>
        <w:autoSpaceDN/>
        <w:bidi w:val="0"/>
        <w:adjustRightInd/>
        <w:snapToGrid/>
        <w:spacing w:line="410" w:lineRule="exact"/>
        <w:ind w:left="-630" w:leftChars="-300" w:right="-630" w:rightChars="-30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（一）如果任何一方未遵守或者</w:t>
      </w:r>
      <w:r>
        <w:rPr>
          <w:rFonts w:hint="eastAsia" w:ascii="宋体" w:hAnsi="宋体" w:eastAsia="宋体" w:cs="宋体"/>
          <w:color w:val="000000"/>
          <w:sz w:val="24"/>
          <w:szCs w:val="24"/>
          <w:lang w:val="en-US" w:eastAsia="zh-CN"/>
        </w:rPr>
        <w:t>未</w:t>
      </w:r>
      <w:r>
        <w:rPr>
          <w:rFonts w:hint="eastAsia" w:ascii="宋体" w:hAnsi="宋体" w:eastAsia="宋体" w:cs="宋体"/>
          <w:color w:val="000000"/>
          <w:sz w:val="24"/>
          <w:szCs w:val="24"/>
        </w:rPr>
        <w:t>履行本协议</w:t>
      </w:r>
      <w:r>
        <w:rPr>
          <w:rFonts w:hint="eastAsia" w:ascii="宋体" w:hAnsi="宋体" w:eastAsia="宋体" w:cs="宋体"/>
          <w:color w:val="000000"/>
          <w:sz w:val="24"/>
          <w:szCs w:val="24"/>
          <w:lang w:val="en-US" w:eastAsia="zh-CN"/>
        </w:rPr>
        <w:t>项</w:t>
      </w:r>
      <w:r>
        <w:rPr>
          <w:rFonts w:hint="eastAsia" w:ascii="宋体" w:hAnsi="宋体" w:eastAsia="宋体" w:cs="宋体"/>
          <w:color w:val="000000"/>
          <w:sz w:val="24"/>
          <w:szCs w:val="24"/>
        </w:rPr>
        <w:t>下的任何实质义务，则</w:t>
      </w:r>
      <w:r>
        <w:rPr>
          <w:rFonts w:hint="eastAsia" w:ascii="宋体" w:hAnsi="宋体" w:eastAsia="宋体" w:cs="宋体"/>
          <w:color w:val="000000"/>
          <w:sz w:val="24"/>
          <w:szCs w:val="24"/>
          <w:lang w:val="en-US" w:eastAsia="zh-CN"/>
        </w:rPr>
        <w:t>被</w:t>
      </w:r>
      <w:r>
        <w:rPr>
          <w:rFonts w:hint="eastAsia" w:ascii="宋体" w:hAnsi="宋体" w:eastAsia="宋体" w:cs="宋体"/>
          <w:color w:val="000000"/>
          <w:sz w:val="24"/>
          <w:szCs w:val="24"/>
        </w:rPr>
        <w:t>违约方可向违约方发出书面通知指出该实质违约。如果该通知发出之日起30日内该实质违约未被纠正，或者双方同意的纠正该实质违约的计划未能达成，</w:t>
      </w:r>
      <w:r>
        <w:rPr>
          <w:rFonts w:hint="eastAsia" w:ascii="宋体" w:hAnsi="宋体" w:eastAsia="宋体" w:cs="宋体"/>
          <w:color w:val="000000"/>
          <w:sz w:val="24"/>
          <w:szCs w:val="24"/>
          <w:lang w:val="en-US" w:eastAsia="zh-CN"/>
        </w:rPr>
        <w:t>被</w:t>
      </w:r>
      <w:r>
        <w:rPr>
          <w:rFonts w:hint="eastAsia" w:ascii="宋体" w:hAnsi="宋体" w:eastAsia="宋体" w:cs="宋体"/>
          <w:color w:val="000000"/>
          <w:sz w:val="24"/>
          <w:szCs w:val="24"/>
        </w:rPr>
        <w:t>违约方可以单方面解除合同。并有权向违约方索赔相关的经济损失，违约方应承担相应的赔偿责任。</w:t>
      </w:r>
      <w:r>
        <w:rPr>
          <w:rFonts w:hint="eastAsia" w:ascii="宋体" w:hAnsi="宋体" w:eastAsia="宋体" w:cs="宋体"/>
          <w:color w:val="000000"/>
          <w:sz w:val="24"/>
          <w:szCs w:val="24"/>
          <w:lang w:val="en-US" w:eastAsia="zh-CN"/>
        </w:rPr>
        <w:t>被</w:t>
      </w:r>
      <w:r>
        <w:rPr>
          <w:rFonts w:hint="eastAsia" w:ascii="宋体" w:hAnsi="宋体" w:eastAsia="宋体" w:cs="宋体"/>
          <w:color w:val="000000"/>
          <w:sz w:val="24"/>
          <w:szCs w:val="24"/>
        </w:rPr>
        <w:t>违约方解除本合同的权利不排除该方在本合同项下所享有的所有其他权利。</w:t>
      </w:r>
    </w:p>
    <w:p w14:paraId="05EB93D8">
      <w:pPr>
        <w:keepNext w:val="0"/>
        <w:keepLines w:val="0"/>
        <w:pageBreakBefore w:val="0"/>
        <w:widowControl w:val="0"/>
        <w:kinsoku/>
        <w:wordWrap/>
        <w:overflowPunct/>
        <w:topLinePunct w:val="0"/>
        <w:autoSpaceDE/>
        <w:autoSpaceDN/>
        <w:bidi w:val="0"/>
        <w:adjustRightInd/>
        <w:snapToGrid/>
        <w:spacing w:line="410" w:lineRule="exact"/>
        <w:ind w:left="-630" w:leftChars="-300" w:right="-630" w:rightChars="-30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（二）如果由于</w:t>
      </w:r>
      <w:r>
        <w:rPr>
          <w:rFonts w:hint="eastAsia" w:ascii="宋体" w:hAnsi="宋体" w:eastAsia="宋体" w:cs="宋体"/>
          <w:color w:val="000000"/>
          <w:sz w:val="24"/>
          <w:szCs w:val="24"/>
          <w:lang w:val="en-US" w:eastAsia="zh-CN"/>
        </w:rPr>
        <w:t>维保</w:t>
      </w:r>
      <w:r>
        <w:rPr>
          <w:rFonts w:hint="eastAsia" w:ascii="宋体" w:hAnsi="宋体" w:eastAsia="宋体" w:cs="宋体"/>
          <w:color w:val="000000"/>
          <w:sz w:val="24"/>
          <w:szCs w:val="24"/>
        </w:rPr>
        <w:t>的设备强制报废或其他因素造成甲方不再使用该设备，甲方有权单方面提前终止合同，预付给乙方的</w:t>
      </w:r>
      <w:r>
        <w:rPr>
          <w:rFonts w:hint="eastAsia" w:ascii="宋体" w:hAnsi="宋体" w:eastAsia="宋体" w:cs="宋体"/>
          <w:color w:val="000000"/>
          <w:sz w:val="24"/>
          <w:szCs w:val="24"/>
          <w:lang w:val="en-US" w:eastAsia="zh-CN"/>
        </w:rPr>
        <w:t>维保</w:t>
      </w:r>
      <w:r>
        <w:rPr>
          <w:rFonts w:hint="eastAsia" w:ascii="宋体" w:hAnsi="宋体" w:eastAsia="宋体" w:cs="宋体"/>
          <w:color w:val="000000"/>
          <w:sz w:val="24"/>
          <w:szCs w:val="24"/>
        </w:rPr>
        <w:t>费，乙方要按月比例计算退还给甲方。</w:t>
      </w:r>
    </w:p>
    <w:p w14:paraId="57422C2A">
      <w:pPr>
        <w:keepNext w:val="0"/>
        <w:keepLines w:val="0"/>
        <w:pageBreakBefore w:val="0"/>
        <w:widowControl w:val="0"/>
        <w:kinsoku/>
        <w:wordWrap/>
        <w:overflowPunct/>
        <w:topLinePunct w:val="0"/>
        <w:autoSpaceDE/>
        <w:autoSpaceDN/>
        <w:bidi w:val="0"/>
        <w:adjustRightInd/>
        <w:snapToGrid/>
        <w:spacing w:line="410" w:lineRule="exact"/>
        <w:ind w:left="-630" w:leftChars="-300" w:right="-630" w:rightChars="-30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（三）违约责任方式</w:t>
      </w:r>
    </w:p>
    <w:p w14:paraId="272557B4">
      <w:pPr>
        <w:keepNext w:val="0"/>
        <w:keepLines w:val="0"/>
        <w:pageBreakBefore w:val="0"/>
        <w:widowControl w:val="0"/>
        <w:kinsoku/>
        <w:wordWrap/>
        <w:overflowPunct/>
        <w:topLinePunct w:val="0"/>
        <w:autoSpaceDE/>
        <w:autoSpaceDN/>
        <w:bidi w:val="0"/>
        <w:adjustRightInd/>
        <w:snapToGrid/>
        <w:spacing w:line="410" w:lineRule="exact"/>
        <w:ind w:left="-630" w:leftChars="-300" w:right="-630" w:rightChars="-300" w:firstLine="720" w:firstLineChars="300"/>
        <w:jc w:val="both"/>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1、支付违约金。乙方在接到甲方报修后每逾期1天未响应的</w:t>
      </w:r>
      <w:r>
        <w:rPr>
          <w:rFonts w:hint="eastAsia" w:ascii="宋体" w:hAnsi="宋体" w:eastAsia="宋体" w:cs="宋体"/>
          <w:color w:val="000000"/>
          <w:sz w:val="24"/>
          <w:szCs w:val="24"/>
          <w:lang w:val="en-US" w:eastAsia="zh-CN"/>
        </w:rPr>
        <w:t>则</w:t>
      </w:r>
      <w:r>
        <w:rPr>
          <w:rFonts w:hint="eastAsia" w:ascii="宋体" w:hAnsi="宋体" w:eastAsia="宋体" w:cs="宋体"/>
          <w:color w:val="000000"/>
          <w:sz w:val="24"/>
          <w:szCs w:val="24"/>
        </w:rPr>
        <w:t>甲方</w:t>
      </w:r>
      <w:r>
        <w:rPr>
          <w:rFonts w:hint="eastAsia" w:ascii="宋体" w:hAnsi="宋体" w:eastAsia="宋体" w:cs="宋体"/>
          <w:color w:val="000000"/>
          <w:sz w:val="24"/>
          <w:szCs w:val="24"/>
          <w:lang w:val="en-US" w:eastAsia="zh-CN"/>
        </w:rPr>
        <w:t>按支付计划延</w:t>
      </w:r>
      <w:r>
        <w:rPr>
          <w:rFonts w:hint="eastAsia" w:ascii="宋体" w:hAnsi="宋体" w:eastAsia="宋体" w:cs="宋体"/>
          <w:color w:val="000000"/>
          <w:sz w:val="24"/>
          <w:szCs w:val="24"/>
        </w:rPr>
        <w:t>期1天支付应付的维保费的</w:t>
      </w:r>
      <w:r>
        <w:rPr>
          <w:rFonts w:hint="eastAsia" w:ascii="宋体" w:hAnsi="宋体" w:eastAsia="宋体" w:cs="宋体"/>
          <w:color w:val="000000"/>
          <w:sz w:val="24"/>
          <w:szCs w:val="24"/>
          <w:lang w:eastAsia="zh-CN"/>
        </w:rPr>
        <w:t>。</w:t>
      </w:r>
    </w:p>
    <w:p w14:paraId="634AE2B2">
      <w:pPr>
        <w:keepNext w:val="0"/>
        <w:keepLines w:val="0"/>
        <w:pageBreakBefore w:val="0"/>
        <w:widowControl w:val="0"/>
        <w:kinsoku/>
        <w:wordWrap/>
        <w:overflowPunct/>
        <w:topLinePunct w:val="0"/>
        <w:autoSpaceDE/>
        <w:autoSpaceDN/>
        <w:bidi w:val="0"/>
        <w:adjustRightInd/>
        <w:snapToGrid/>
        <w:spacing w:line="410" w:lineRule="exact"/>
        <w:ind w:left="-630" w:leftChars="-300" w:right="-630" w:rightChars="-300" w:firstLine="720" w:firstLineChars="3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2、支付赔偿金。任何一方违约造成</w:t>
      </w:r>
      <w:r>
        <w:rPr>
          <w:rFonts w:hint="eastAsia" w:ascii="宋体" w:hAnsi="宋体" w:eastAsia="宋体" w:cs="宋体"/>
          <w:color w:val="000000"/>
          <w:sz w:val="24"/>
          <w:szCs w:val="24"/>
          <w:lang w:val="en-US" w:eastAsia="zh-CN"/>
        </w:rPr>
        <w:t>被</w:t>
      </w:r>
      <w:r>
        <w:rPr>
          <w:rFonts w:hint="eastAsia" w:ascii="宋体" w:hAnsi="宋体" w:eastAsia="宋体" w:cs="宋体"/>
          <w:color w:val="000000"/>
          <w:sz w:val="24"/>
          <w:szCs w:val="24"/>
        </w:rPr>
        <w:t>违约方实际损失（包括直接和间接损失）的，应向</w:t>
      </w:r>
      <w:r>
        <w:rPr>
          <w:rFonts w:hint="eastAsia" w:ascii="宋体" w:hAnsi="宋体" w:eastAsia="宋体" w:cs="宋体"/>
          <w:color w:val="000000"/>
          <w:sz w:val="24"/>
          <w:szCs w:val="24"/>
          <w:lang w:val="en-US" w:eastAsia="zh-CN"/>
        </w:rPr>
        <w:t>被</w:t>
      </w:r>
      <w:r>
        <w:rPr>
          <w:rFonts w:hint="eastAsia" w:ascii="宋体" w:hAnsi="宋体" w:eastAsia="宋体" w:cs="宋体"/>
          <w:color w:val="000000"/>
          <w:sz w:val="24"/>
          <w:szCs w:val="24"/>
        </w:rPr>
        <w:t>违约方作出损失赔偿。</w:t>
      </w:r>
    </w:p>
    <w:p w14:paraId="67029E01">
      <w:pPr>
        <w:keepNext w:val="0"/>
        <w:keepLines w:val="0"/>
        <w:pageBreakBefore w:val="0"/>
        <w:widowControl w:val="0"/>
        <w:kinsoku/>
        <w:wordWrap/>
        <w:overflowPunct/>
        <w:topLinePunct w:val="0"/>
        <w:autoSpaceDE/>
        <w:autoSpaceDN/>
        <w:bidi w:val="0"/>
        <w:adjustRightInd/>
        <w:snapToGrid/>
        <w:spacing w:line="410" w:lineRule="exact"/>
        <w:ind w:left="-630" w:leftChars="-300" w:right="-630" w:rightChars="-30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rPr>
        <w:t>八、争议解决</w:t>
      </w:r>
    </w:p>
    <w:p w14:paraId="3A2F5154">
      <w:pPr>
        <w:keepNext w:val="0"/>
        <w:keepLines w:val="0"/>
        <w:pageBreakBefore w:val="0"/>
        <w:widowControl w:val="0"/>
        <w:kinsoku/>
        <w:wordWrap/>
        <w:overflowPunct/>
        <w:topLinePunct w:val="0"/>
        <w:autoSpaceDE/>
        <w:autoSpaceDN/>
        <w:bidi w:val="0"/>
        <w:adjustRightInd/>
        <w:snapToGrid/>
        <w:spacing w:line="410" w:lineRule="exact"/>
        <w:ind w:left="-630" w:leftChars="-300" w:right="-630" w:rightChars="-30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本合同履行中若发生争议，双方应友好协商解决，协商不成时，任何一方均可向</w:t>
      </w:r>
      <w:r>
        <w:rPr>
          <w:rFonts w:hint="eastAsia" w:ascii="宋体" w:hAnsi="宋体" w:eastAsia="宋体" w:cs="宋体"/>
          <w:color w:val="000000"/>
          <w:sz w:val="24"/>
          <w:szCs w:val="24"/>
          <w:lang w:val="en-US" w:eastAsia="zh-CN"/>
        </w:rPr>
        <w:t>甲方所在</w:t>
      </w:r>
      <w:r>
        <w:rPr>
          <w:rFonts w:hint="eastAsia" w:ascii="宋体" w:hAnsi="宋体" w:eastAsia="宋体" w:cs="宋体"/>
          <w:color w:val="000000"/>
          <w:sz w:val="24"/>
          <w:szCs w:val="24"/>
        </w:rPr>
        <w:t>地人民法院提起诉讼解决。</w:t>
      </w:r>
    </w:p>
    <w:p w14:paraId="41D62EA4">
      <w:pPr>
        <w:keepNext w:val="0"/>
        <w:keepLines w:val="0"/>
        <w:pageBreakBefore w:val="0"/>
        <w:widowControl w:val="0"/>
        <w:numPr>
          <w:ilvl w:val="0"/>
          <w:numId w:val="0"/>
        </w:numPr>
        <w:kinsoku/>
        <w:wordWrap/>
        <w:overflowPunct/>
        <w:topLinePunct w:val="0"/>
        <w:autoSpaceDE/>
        <w:autoSpaceDN/>
        <w:bidi w:val="0"/>
        <w:adjustRightInd/>
        <w:snapToGrid/>
        <w:spacing w:line="410" w:lineRule="exact"/>
        <w:ind w:left="-630" w:leftChars="-300" w:right="-630" w:rightChars="-300" w:firstLine="480" w:firstLineChars="200"/>
        <w:jc w:val="both"/>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本合同由双方签字盖章后生效。原件一式</w:t>
      </w:r>
      <w:r>
        <w:rPr>
          <w:rFonts w:hint="eastAsia" w:ascii="宋体" w:hAnsi="宋体" w:eastAsia="宋体" w:cs="宋体"/>
          <w:color w:val="000000"/>
          <w:sz w:val="24"/>
          <w:szCs w:val="24"/>
          <w:lang w:val="en-US" w:eastAsia="zh-CN"/>
        </w:rPr>
        <w:t>伍</w:t>
      </w:r>
      <w:r>
        <w:rPr>
          <w:rFonts w:hint="eastAsia" w:ascii="宋体" w:hAnsi="宋体" w:eastAsia="宋体" w:cs="宋体"/>
          <w:color w:val="000000"/>
          <w:sz w:val="24"/>
          <w:szCs w:val="24"/>
        </w:rPr>
        <w:t>份，甲方执</w:t>
      </w:r>
      <w:r>
        <w:rPr>
          <w:rFonts w:hint="eastAsia" w:ascii="宋体" w:hAnsi="宋体" w:eastAsia="宋体" w:cs="宋体"/>
          <w:color w:val="000000"/>
          <w:sz w:val="24"/>
          <w:szCs w:val="24"/>
          <w:lang w:val="en-US" w:eastAsia="zh-CN"/>
        </w:rPr>
        <w:t>叁</w:t>
      </w:r>
      <w:r>
        <w:rPr>
          <w:rFonts w:hint="eastAsia" w:ascii="宋体" w:hAnsi="宋体" w:eastAsia="宋体" w:cs="宋体"/>
          <w:color w:val="000000"/>
          <w:sz w:val="24"/>
          <w:szCs w:val="24"/>
        </w:rPr>
        <w:t>份，乙方执</w:t>
      </w:r>
      <w:r>
        <w:rPr>
          <w:rFonts w:hint="eastAsia" w:ascii="宋体" w:hAnsi="宋体" w:eastAsia="宋体" w:cs="宋体"/>
          <w:color w:val="000000"/>
          <w:sz w:val="24"/>
          <w:szCs w:val="24"/>
          <w:lang w:val="en-US" w:eastAsia="zh-CN"/>
        </w:rPr>
        <w:t>壹</w:t>
      </w:r>
      <w:r>
        <w:rPr>
          <w:rFonts w:hint="eastAsia" w:ascii="宋体" w:hAnsi="宋体" w:eastAsia="宋体" w:cs="宋体"/>
          <w:color w:val="000000"/>
          <w:sz w:val="24"/>
          <w:szCs w:val="24"/>
        </w:rPr>
        <w:t>份，招标代理机构执</w:t>
      </w:r>
      <w:r>
        <w:rPr>
          <w:rFonts w:hint="eastAsia" w:ascii="宋体" w:hAnsi="宋体" w:eastAsia="宋体" w:cs="宋体"/>
          <w:color w:val="000000"/>
          <w:sz w:val="24"/>
          <w:szCs w:val="24"/>
          <w:lang w:val="en-US" w:eastAsia="zh-CN"/>
        </w:rPr>
        <w:t>壹</w:t>
      </w:r>
      <w:r>
        <w:rPr>
          <w:rFonts w:hint="eastAsia" w:ascii="宋体" w:hAnsi="宋体" w:eastAsia="宋体" w:cs="宋体"/>
          <w:color w:val="000000"/>
          <w:sz w:val="24"/>
          <w:szCs w:val="24"/>
        </w:rPr>
        <w:t>份</w:t>
      </w:r>
      <w:r>
        <w:rPr>
          <w:rFonts w:hint="eastAsia" w:ascii="宋体" w:hAnsi="宋体" w:eastAsia="宋体" w:cs="宋体"/>
          <w:color w:val="000000"/>
          <w:sz w:val="24"/>
          <w:szCs w:val="24"/>
          <w:lang w:eastAsia="zh-CN"/>
        </w:rPr>
        <w:t>。</w:t>
      </w:r>
    </w:p>
    <w:p w14:paraId="2D5D299A">
      <w:pPr>
        <w:keepNext w:val="0"/>
        <w:keepLines w:val="0"/>
        <w:pageBreakBefore w:val="0"/>
        <w:widowControl w:val="0"/>
        <w:numPr>
          <w:ilvl w:val="0"/>
          <w:numId w:val="0"/>
        </w:numPr>
        <w:kinsoku/>
        <w:wordWrap/>
        <w:overflowPunct/>
        <w:topLinePunct w:val="0"/>
        <w:autoSpaceDE/>
        <w:autoSpaceDN/>
        <w:bidi w:val="0"/>
        <w:adjustRightInd/>
        <w:snapToGrid/>
        <w:spacing w:line="410" w:lineRule="exact"/>
        <w:ind w:left="-630" w:leftChars="-300" w:right="-630" w:rightChars="-300"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rPr>
        <w:t>九、</w:t>
      </w:r>
      <w:r>
        <w:rPr>
          <w:rFonts w:hint="eastAsia" w:ascii="宋体" w:hAnsi="宋体" w:eastAsia="宋体" w:cs="宋体"/>
          <w:b/>
          <w:bCs/>
          <w:sz w:val="24"/>
          <w:szCs w:val="24"/>
        </w:rPr>
        <w:t>组成本合同的文件包括</w:t>
      </w:r>
    </w:p>
    <w:p w14:paraId="397A0907">
      <w:pPr>
        <w:keepNext w:val="0"/>
        <w:keepLines w:val="0"/>
        <w:pageBreakBefore w:val="0"/>
        <w:widowControl w:val="0"/>
        <w:numPr>
          <w:ilvl w:val="0"/>
          <w:numId w:val="0"/>
        </w:numPr>
        <w:kinsoku/>
        <w:wordWrap/>
        <w:overflowPunct/>
        <w:topLinePunct w:val="0"/>
        <w:autoSpaceDE/>
        <w:autoSpaceDN/>
        <w:bidi w:val="0"/>
        <w:adjustRightInd/>
        <w:snapToGrid/>
        <w:spacing w:line="410" w:lineRule="exact"/>
        <w:ind w:leftChars="-100" w:right="-630" w:rightChars="-300" w:firstLine="240" w:firstLineChars="100"/>
        <w:jc w:val="left"/>
        <w:textAlignment w:val="auto"/>
        <w:rPr>
          <w:rFonts w:hint="eastAsia" w:ascii="宋体" w:hAnsi="宋体" w:eastAsia="宋体" w:cs="宋体"/>
          <w:sz w:val="24"/>
          <w:szCs w:val="24"/>
          <w:lang w:val="en-US" w:eastAsia="zh-CN"/>
        </w:rPr>
      </w:pPr>
      <w:r>
        <w:rPr>
          <w:rFonts w:hint="eastAsia" w:ascii="宋体" w:hAnsi="宋体" w:eastAsia="宋体" w:cs="宋体"/>
          <w:bCs/>
          <w:sz w:val="24"/>
          <w:szCs w:val="24"/>
          <w:lang w:val="en-US" w:eastAsia="zh-CN"/>
        </w:rPr>
        <w:t>1、成交通知书（中标通知书）</w:t>
      </w:r>
      <w:r>
        <w:rPr>
          <w:rFonts w:hint="eastAsia" w:ascii="宋体" w:hAnsi="宋体" w:eastAsia="宋体" w:cs="宋体"/>
          <w:sz w:val="24"/>
          <w:szCs w:val="24"/>
          <w:lang w:val="en-US" w:eastAsia="zh-CN"/>
        </w:rPr>
        <w:t>1份。</w:t>
      </w:r>
    </w:p>
    <w:p w14:paraId="30C9A171">
      <w:pPr>
        <w:keepNext w:val="0"/>
        <w:keepLines w:val="0"/>
        <w:pageBreakBefore w:val="0"/>
        <w:widowControl w:val="0"/>
        <w:numPr>
          <w:ilvl w:val="0"/>
          <w:numId w:val="0"/>
        </w:numPr>
        <w:kinsoku/>
        <w:wordWrap/>
        <w:overflowPunct/>
        <w:topLinePunct w:val="0"/>
        <w:autoSpaceDE/>
        <w:autoSpaceDN/>
        <w:bidi w:val="0"/>
        <w:adjustRightInd/>
        <w:snapToGrid/>
        <w:spacing w:line="410" w:lineRule="exact"/>
        <w:ind w:leftChars="-100" w:right="-630" w:rightChars="-300"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、供货商营业执照</w:t>
      </w:r>
      <w:r>
        <w:rPr>
          <w:rFonts w:hint="eastAsia" w:ascii="宋体" w:hAnsi="宋体" w:eastAsia="宋体" w:cs="宋体"/>
          <w:sz w:val="24"/>
          <w:szCs w:val="24"/>
          <w:lang w:val="en-US" w:eastAsia="zh-CN"/>
        </w:rPr>
        <w:t>及行业相关资质1份</w:t>
      </w:r>
      <w:r>
        <w:rPr>
          <w:rFonts w:hint="eastAsia" w:ascii="宋体" w:hAnsi="宋体" w:eastAsia="宋体" w:cs="宋体"/>
          <w:sz w:val="24"/>
          <w:szCs w:val="24"/>
        </w:rPr>
        <w:t>。</w:t>
      </w:r>
    </w:p>
    <w:p w14:paraId="1E3F0A97">
      <w:pPr>
        <w:keepNext w:val="0"/>
        <w:keepLines w:val="0"/>
        <w:pageBreakBefore w:val="0"/>
        <w:widowControl w:val="0"/>
        <w:numPr>
          <w:ilvl w:val="0"/>
          <w:numId w:val="0"/>
        </w:numPr>
        <w:kinsoku/>
        <w:wordWrap/>
        <w:overflowPunct/>
        <w:topLinePunct w:val="0"/>
        <w:autoSpaceDE/>
        <w:autoSpaceDN/>
        <w:bidi w:val="0"/>
        <w:adjustRightInd/>
        <w:snapToGrid/>
        <w:spacing w:line="410" w:lineRule="exact"/>
        <w:ind w:leftChars="-100" w:right="-630" w:rightChars="-300"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、售后服务承诺书</w:t>
      </w:r>
      <w:r>
        <w:rPr>
          <w:rFonts w:hint="eastAsia" w:ascii="宋体" w:hAnsi="宋体" w:eastAsia="宋体" w:cs="宋体"/>
          <w:sz w:val="24"/>
          <w:szCs w:val="24"/>
          <w:lang w:val="en-US" w:eastAsia="zh-CN"/>
        </w:rPr>
        <w:t>及有效期内的厂家售后服务</w:t>
      </w:r>
      <w:r>
        <w:rPr>
          <w:rFonts w:hint="eastAsia" w:ascii="宋体" w:hAnsi="宋体" w:eastAsia="宋体" w:cs="宋体"/>
          <w:sz w:val="24"/>
          <w:szCs w:val="24"/>
        </w:rPr>
        <w:t>授权书</w:t>
      </w:r>
      <w:r>
        <w:rPr>
          <w:rFonts w:hint="eastAsia" w:ascii="宋体" w:hAnsi="宋体" w:eastAsia="宋体" w:cs="宋体"/>
          <w:sz w:val="24"/>
          <w:szCs w:val="24"/>
          <w:lang w:val="en-US" w:eastAsia="zh-CN"/>
        </w:rPr>
        <w:t>1份</w:t>
      </w:r>
      <w:r>
        <w:rPr>
          <w:rFonts w:hint="eastAsia" w:ascii="宋体" w:hAnsi="宋体" w:eastAsia="宋体" w:cs="宋体"/>
          <w:sz w:val="24"/>
          <w:szCs w:val="24"/>
        </w:rPr>
        <w:t>。</w:t>
      </w:r>
    </w:p>
    <w:p w14:paraId="60090A20">
      <w:pPr>
        <w:keepNext w:val="0"/>
        <w:keepLines w:val="0"/>
        <w:pageBreakBefore w:val="0"/>
        <w:widowControl w:val="0"/>
        <w:numPr>
          <w:ilvl w:val="0"/>
          <w:numId w:val="0"/>
        </w:numPr>
        <w:kinsoku/>
        <w:wordWrap/>
        <w:overflowPunct/>
        <w:topLinePunct w:val="0"/>
        <w:autoSpaceDE/>
        <w:autoSpaceDN/>
        <w:bidi w:val="0"/>
        <w:adjustRightInd/>
        <w:snapToGrid/>
        <w:spacing w:line="410" w:lineRule="exact"/>
        <w:ind w:leftChars="-100" w:right="-630" w:rightChars="-300"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、法人身份证复印件</w:t>
      </w:r>
      <w:r>
        <w:rPr>
          <w:rFonts w:hint="eastAsia" w:ascii="宋体" w:hAnsi="宋体" w:eastAsia="宋体" w:cs="宋体"/>
          <w:sz w:val="24"/>
          <w:szCs w:val="24"/>
          <w:lang w:val="en-US" w:eastAsia="zh-CN"/>
        </w:rPr>
        <w:t>1份</w:t>
      </w:r>
      <w:r>
        <w:rPr>
          <w:rFonts w:hint="eastAsia" w:ascii="宋体" w:hAnsi="宋体" w:eastAsia="宋体" w:cs="宋体"/>
          <w:sz w:val="24"/>
          <w:szCs w:val="24"/>
        </w:rPr>
        <w:t>。</w:t>
      </w:r>
    </w:p>
    <w:tbl>
      <w:tblPr>
        <w:tblStyle w:val="8"/>
        <w:tblW w:w="10065"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7"/>
        <w:gridCol w:w="5098"/>
      </w:tblGrid>
      <w:tr w14:paraId="5310E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7" w:hRule="atLeast"/>
        </w:trPr>
        <w:tc>
          <w:tcPr>
            <w:tcW w:w="4967" w:type="dxa"/>
            <w:vAlign w:val="center"/>
          </w:tcPr>
          <w:p w14:paraId="7E90A9E7">
            <w:pPr>
              <w:keepNext w:val="0"/>
              <w:keepLines w:val="0"/>
              <w:pageBreakBefore w:val="0"/>
              <w:widowControl w:val="0"/>
              <w:kinsoku/>
              <w:wordWrap/>
              <w:overflowPunct/>
              <w:topLinePunct w:val="0"/>
              <w:autoSpaceDE/>
              <w:autoSpaceDN/>
              <w:bidi w:val="0"/>
              <w:adjustRightInd/>
              <w:snapToGrid w:val="0"/>
              <w:spacing w:line="410" w:lineRule="exact"/>
              <w:ind w:firstLine="482" w:firstLineChars="200"/>
              <w:textAlignment w:val="auto"/>
              <w:rPr>
                <w:rFonts w:hint="eastAsia" w:ascii="宋体" w:hAnsi="宋体" w:eastAsia="宋体" w:cs="宋体"/>
                <w:bCs/>
                <w:sz w:val="24"/>
                <w:szCs w:val="24"/>
                <w:u w:val="single"/>
              </w:rPr>
            </w:pPr>
            <w:r>
              <w:rPr>
                <w:rFonts w:hint="eastAsia" w:ascii="宋体" w:hAnsi="宋体" w:eastAsia="宋体" w:cs="宋体"/>
                <w:b/>
                <w:kern w:val="0"/>
                <w:sz w:val="24"/>
                <w:szCs w:val="24"/>
              </w:rPr>
              <w:t>甲方：</w:t>
            </w:r>
            <w:r>
              <w:rPr>
                <w:rFonts w:hint="eastAsia" w:ascii="宋体" w:hAnsi="宋体" w:eastAsia="宋体" w:cs="宋体"/>
                <w:bCs/>
                <w:kern w:val="0"/>
                <w:sz w:val="24"/>
                <w:szCs w:val="24"/>
              </w:rPr>
              <w:t>海南医</w:t>
            </w:r>
            <w:r>
              <w:rPr>
                <w:rFonts w:hint="eastAsia" w:ascii="宋体" w:hAnsi="宋体" w:eastAsia="宋体" w:cs="宋体"/>
                <w:bCs/>
                <w:kern w:val="0"/>
                <w:sz w:val="24"/>
                <w:szCs w:val="24"/>
                <w:lang w:val="en-US" w:eastAsia="zh-CN"/>
              </w:rPr>
              <w:t>科大学</w:t>
            </w:r>
            <w:r>
              <w:rPr>
                <w:rFonts w:hint="eastAsia" w:ascii="宋体" w:hAnsi="宋体" w:eastAsia="宋体" w:cs="宋体"/>
                <w:bCs/>
                <w:kern w:val="0"/>
                <w:sz w:val="24"/>
                <w:szCs w:val="24"/>
              </w:rPr>
              <w:t>第二附属医院</w:t>
            </w:r>
          </w:p>
        </w:tc>
        <w:tc>
          <w:tcPr>
            <w:tcW w:w="5098" w:type="dxa"/>
            <w:vAlign w:val="center"/>
          </w:tcPr>
          <w:p w14:paraId="7FFA263A">
            <w:pPr>
              <w:keepNext w:val="0"/>
              <w:keepLines w:val="0"/>
              <w:pageBreakBefore w:val="0"/>
              <w:widowControl w:val="0"/>
              <w:kinsoku/>
              <w:wordWrap/>
              <w:overflowPunct/>
              <w:topLinePunct w:val="0"/>
              <w:autoSpaceDE/>
              <w:autoSpaceDN/>
              <w:bidi w:val="0"/>
              <w:adjustRightInd/>
              <w:snapToGrid w:val="0"/>
              <w:spacing w:line="410" w:lineRule="exact"/>
              <w:ind w:firstLine="482" w:firstLineChars="200"/>
              <w:textAlignment w:val="auto"/>
              <w:rPr>
                <w:rFonts w:hint="eastAsia" w:ascii="宋体" w:hAnsi="宋体" w:eastAsia="宋体" w:cs="宋体"/>
                <w:bCs/>
                <w:sz w:val="24"/>
                <w:szCs w:val="24"/>
                <w:u w:val="single"/>
              </w:rPr>
            </w:pPr>
            <w:r>
              <w:rPr>
                <w:rFonts w:hint="eastAsia" w:ascii="宋体" w:hAnsi="宋体" w:eastAsia="宋体" w:cs="宋体"/>
                <w:b/>
                <w:kern w:val="0"/>
                <w:sz w:val="24"/>
                <w:szCs w:val="24"/>
              </w:rPr>
              <w:t>乙方</w:t>
            </w:r>
            <w:r>
              <w:rPr>
                <w:rFonts w:hint="eastAsia"/>
              </w:rPr>
              <w:t>：</w:t>
            </w:r>
          </w:p>
        </w:tc>
      </w:tr>
      <w:tr w14:paraId="42D1B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4967" w:type="dxa"/>
            <w:vAlign w:val="center"/>
          </w:tcPr>
          <w:p w14:paraId="1DFC19D1">
            <w:pPr>
              <w:keepNext w:val="0"/>
              <w:keepLines w:val="0"/>
              <w:pageBreakBefore w:val="0"/>
              <w:widowControl w:val="0"/>
              <w:kinsoku/>
              <w:wordWrap/>
              <w:overflowPunct/>
              <w:topLinePunct w:val="0"/>
              <w:autoSpaceDE/>
              <w:autoSpaceDN/>
              <w:bidi w:val="0"/>
              <w:adjustRightInd/>
              <w:snapToGrid w:val="0"/>
              <w:spacing w:line="41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kern w:val="0"/>
                <w:sz w:val="24"/>
                <w:szCs w:val="24"/>
              </w:rPr>
              <w:t>法定代表人：</w:t>
            </w:r>
          </w:p>
        </w:tc>
        <w:tc>
          <w:tcPr>
            <w:tcW w:w="5098" w:type="dxa"/>
            <w:vAlign w:val="center"/>
          </w:tcPr>
          <w:p w14:paraId="3E279F7C">
            <w:pPr>
              <w:keepNext w:val="0"/>
              <w:keepLines w:val="0"/>
              <w:pageBreakBefore w:val="0"/>
              <w:widowControl w:val="0"/>
              <w:kinsoku/>
              <w:wordWrap/>
              <w:overflowPunct/>
              <w:topLinePunct w:val="0"/>
              <w:autoSpaceDE/>
              <w:autoSpaceDN/>
              <w:bidi w:val="0"/>
              <w:adjustRightInd/>
              <w:snapToGrid w:val="0"/>
              <w:spacing w:line="41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kern w:val="0"/>
                <w:sz w:val="24"/>
                <w:szCs w:val="24"/>
              </w:rPr>
              <w:t>法定代表人</w:t>
            </w:r>
            <w:r>
              <w:rPr>
                <w:rFonts w:hint="eastAsia" w:ascii="宋体" w:hAnsi="宋体" w:eastAsia="宋体" w:cs="宋体"/>
                <w:bCs/>
                <w:kern w:val="0"/>
                <w:sz w:val="24"/>
                <w:szCs w:val="24"/>
              </w:rPr>
              <w:t>：</w:t>
            </w:r>
          </w:p>
        </w:tc>
      </w:tr>
      <w:tr w14:paraId="44B40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4967" w:type="dxa"/>
            <w:vAlign w:val="center"/>
          </w:tcPr>
          <w:p w14:paraId="40DFB5AB">
            <w:pPr>
              <w:keepNext w:val="0"/>
              <w:keepLines w:val="0"/>
              <w:pageBreakBefore w:val="0"/>
              <w:widowControl w:val="0"/>
              <w:kinsoku/>
              <w:wordWrap/>
              <w:overflowPunct/>
              <w:topLinePunct w:val="0"/>
              <w:autoSpaceDE/>
              <w:autoSpaceDN/>
              <w:bidi w:val="0"/>
              <w:adjustRightInd/>
              <w:snapToGrid w:val="0"/>
              <w:spacing w:line="41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授权代理人：</w:t>
            </w:r>
          </w:p>
        </w:tc>
        <w:tc>
          <w:tcPr>
            <w:tcW w:w="5098" w:type="dxa"/>
            <w:vAlign w:val="center"/>
          </w:tcPr>
          <w:p w14:paraId="3F2729CD">
            <w:pPr>
              <w:keepNext w:val="0"/>
              <w:keepLines w:val="0"/>
              <w:pageBreakBefore w:val="0"/>
              <w:widowControl w:val="0"/>
              <w:kinsoku/>
              <w:wordWrap/>
              <w:overflowPunct/>
              <w:topLinePunct w:val="0"/>
              <w:autoSpaceDE/>
              <w:autoSpaceDN/>
              <w:bidi w:val="0"/>
              <w:adjustRightInd/>
              <w:snapToGrid w:val="0"/>
              <w:spacing w:line="41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授权代理人：</w:t>
            </w:r>
          </w:p>
        </w:tc>
      </w:tr>
      <w:tr w14:paraId="3574E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4967" w:type="dxa"/>
            <w:tcBorders>
              <w:bottom w:val="single" w:color="auto" w:sz="4" w:space="0"/>
            </w:tcBorders>
            <w:vAlign w:val="center"/>
          </w:tcPr>
          <w:p w14:paraId="4C226C96">
            <w:pPr>
              <w:keepNext w:val="0"/>
              <w:keepLines w:val="0"/>
              <w:pageBreakBefore w:val="0"/>
              <w:widowControl w:val="0"/>
              <w:kinsoku/>
              <w:wordWrap/>
              <w:overflowPunct/>
              <w:topLinePunct w:val="0"/>
              <w:autoSpaceDE/>
              <w:autoSpaceDN/>
              <w:bidi w:val="0"/>
              <w:adjustRightInd/>
              <w:snapToGrid w:val="0"/>
              <w:spacing w:line="41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sz w:val="24"/>
                <w:szCs w:val="24"/>
              </w:rPr>
              <w:t>日期：     年   月   日</w:t>
            </w:r>
          </w:p>
        </w:tc>
        <w:tc>
          <w:tcPr>
            <w:tcW w:w="5098" w:type="dxa"/>
            <w:tcBorders>
              <w:bottom w:val="single" w:color="auto" w:sz="4" w:space="0"/>
            </w:tcBorders>
            <w:vAlign w:val="center"/>
          </w:tcPr>
          <w:p w14:paraId="74316F23">
            <w:pPr>
              <w:keepNext w:val="0"/>
              <w:keepLines w:val="0"/>
              <w:pageBreakBefore w:val="0"/>
              <w:widowControl w:val="0"/>
              <w:kinsoku/>
              <w:wordWrap/>
              <w:overflowPunct/>
              <w:topLinePunct w:val="0"/>
              <w:autoSpaceDE/>
              <w:autoSpaceDN/>
              <w:bidi w:val="0"/>
              <w:adjustRightInd/>
              <w:snapToGrid w:val="0"/>
              <w:spacing w:line="41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sz w:val="24"/>
                <w:szCs w:val="24"/>
              </w:rPr>
              <w:t>日期：      年   月   日</w:t>
            </w:r>
          </w:p>
        </w:tc>
      </w:tr>
    </w:tbl>
    <w:p w14:paraId="519E367E">
      <w:pPr>
        <w:keepNext w:val="0"/>
        <w:keepLines w:val="0"/>
        <w:pageBreakBefore w:val="0"/>
        <w:widowControl w:val="0"/>
        <w:kinsoku/>
        <w:wordWrap/>
        <w:overflowPunct/>
        <w:topLinePunct w:val="0"/>
        <w:autoSpaceDE/>
        <w:autoSpaceDN/>
        <w:bidi w:val="0"/>
        <w:adjustRightInd/>
        <w:snapToGrid/>
        <w:spacing w:line="360" w:lineRule="auto"/>
        <w:ind w:right="-630" w:rightChars="-300"/>
        <w:textAlignment w:val="auto"/>
        <w:rPr>
          <w:rFonts w:hint="eastAsia" w:ascii="宋体" w:hAnsi="宋体" w:eastAsia="宋体" w:cs="宋体"/>
          <w:sz w:val="24"/>
          <w:szCs w:val="24"/>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AAB3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FFFBCA">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FFFBCA">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8EAE01"/>
    <w:multiLevelType w:val="singleLevel"/>
    <w:tmpl w:val="B88EAE01"/>
    <w:lvl w:ilvl="0" w:tentative="0">
      <w:start w:val="4"/>
      <w:numFmt w:val="chineseCounting"/>
      <w:suff w:val="nothing"/>
      <w:lvlText w:val="%1、"/>
      <w:lvlJc w:val="left"/>
      <w:rPr>
        <w:rFonts w:hint="eastAsia"/>
      </w:rPr>
    </w:lvl>
  </w:abstractNum>
  <w:abstractNum w:abstractNumId="1">
    <w:nsid w:val="BED83E43"/>
    <w:multiLevelType w:val="singleLevel"/>
    <w:tmpl w:val="BED83E43"/>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2ZGMxY2Y1Yjc0NTVhZmJkZjI5MDMwYjU3NTQ1ZjkifQ=="/>
  </w:docVars>
  <w:rsids>
    <w:rsidRoot w:val="00000000"/>
    <w:rsid w:val="04654D4F"/>
    <w:rsid w:val="060F575C"/>
    <w:rsid w:val="08AB605C"/>
    <w:rsid w:val="0B863826"/>
    <w:rsid w:val="0E6F3E7F"/>
    <w:rsid w:val="0F9D0EBF"/>
    <w:rsid w:val="12655CC4"/>
    <w:rsid w:val="14D95DE2"/>
    <w:rsid w:val="17A71DC8"/>
    <w:rsid w:val="1844637C"/>
    <w:rsid w:val="187346F0"/>
    <w:rsid w:val="272E26D1"/>
    <w:rsid w:val="2A737B24"/>
    <w:rsid w:val="2B9475AF"/>
    <w:rsid w:val="2EFA733D"/>
    <w:rsid w:val="318B24CE"/>
    <w:rsid w:val="369B31B3"/>
    <w:rsid w:val="37D72911"/>
    <w:rsid w:val="3F7153F9"/>
    <w:rsid w:val="3FD05167"/>
    <w:rsid w:val="4ACE2C5C"/>
    <w:rsid w:val="4BFA133C"/>
    <w:rsid w:val="4EB74BA8"/>
    <w:rsid w:val="51C739B8"/>
    <w:rsid w:val="59287D51"/>
    <w:rsid w:val="5A162204"/>
    <w:rsid w:val="631811A7"/>
    <w:rsid w:val="691C5AF0"/>
    <w:rsid w:val="6B192323"/>
    <w:rsid w:val="77112A42"/>
    <w:rsid w:val="77711CAE"/>
    <w:rsid w:val="78B31042"/>
    <w:rsid w:val="7A925862"/>
    <w:rsid w:val="7BCB77EE"/>
    <w:rsid w:val="7CCD7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9"/>
    <w:pPr>
      <w:keepNext/>
      <w:keepLines/>
      <w:spacing w:after="120"/>
      <w:jc w:val="center"/>
      <w:outlineLvl w:val="1"/>
    </w:pPr>
    <w:rPr>
      <w:rFonts w:ascii="Cambria" w:hAnsi="Cambria" w:eastAsia="宋体" w:cs="Times New Roman"/>
      <w:b/>
      <w:bCs/>
      <w:sz w:val="28"/>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widowControl w:val="0"/>
      <w:ind w:left="200" w:firstLine="200" w:firstLineChars="200"/>
    </w:pPr>
    <w:rPr>
      <w:rFonts w:ascii="Times New Roman" w:hAnsi="Times New Roman" w:eastAsia="宋体"/>
      <w:kern w:val="2"/>
      <w:szCs w:val="20"/>
    </w:rPr>
  </w:style>
  <w:style w:type="paragraph" w:styleId="3">
    <w:name w:val="Body Text Indent"/>
    <w:basedOn w:val="1"/>
    <w:qFormat/>
    <w:uiPriority w:val="0"/>
    <w:pPr>
      <w:ind w:firstLine="830" w:firstLineChars="352"/>
    </w:pPr>
    <w:rPr>
      <w:rFonts w:ascii="仿宋_GB2312" w:eastAsia="仿宋_GB2312"/>
      <w:sz w:val="32"/>
      <w:szCs w:val="20"/>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2408</Words>
  <Characters>2477</Characters>
  <Lines>0</Lines>
  <Paragraphs>0</Paragraphs>
  <TotalTime>6</TotalTime>
  <ScaleCrop>false</ScaleCrop>
  <LinksUpToDate>false</LinksUpToDate>
  <CharactersWithSpaces>2709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2022-12-25T01:03:00Z</dcterms:created>
  <dc:creator>Administrator</dc:creator>
  <cp:lastModifiedBy>曾广泽</cp:lastModifiedBy>
  <dcterms:modified xsi:type="dcterms:W3CDTF">2025-10-13T03:14:26Z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936913AE38F74058964B881B38EF93BC</vt:lpwstr>
  </property>
  <property fmtid="{D5CDD505-2E9C-101B-9397-08002B2CF9AE}" pid="4" name="KSOTemplateDocerSaveRecord">
    <vt:lpwstr>eyJoZGlkIjoiYmMwYWRiYWFkYTQ0MjcwODBkMDI4MjE3ZGFjMzJjNjIiLCJ1c2VySWQiOiIxMzMxNzA4NjU0In0=</vt:lpwstr>
  </property>
</Properties>
</file>