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val="0"/>
        <w:autoSpaceDN w:val="0"/>
        <w:bidi w:val="0"/>
        <w:adjustRightInd w:val="0"/>
        <w:snapToGrid/>
        <w:spacing w:before="0" w:after="0" w:line="579" w:lineRule="exact"/>
        <w:jc w:val="center"/>
        <w:textAlignment w:val="auto"/>
        <w:rPr>
          <w:rFonts w:hint="eastAsia" w:ascii="方正小标宋简体" w:hAnsi="方正小标宋简体" w:eastAsia="方正小标宋简体" w:cs="方正小标宋简体"/>
          <w:b w:val="0"/>
          <w:bCs w:val="0"/>
          <w:kern w:val="0"/>
          <w:sz w:val="44"/>
          <w:szCs w:val="44"/>
        </w:rPr>
      </w:pPr>
      <w:bookmarkStart w:id="0" w:name="_Toc12911"/>
      <w:bookmarkStart w:id="1" w:name="_Toc2040"/>
      <w:bookmarkStart w:id="2" w:name="_Toc7621"/>
      <w:r>
        <w:rPr>
          <w:rFonts w:hint="eastAsia" w:ascii="方正小标宋简体" w:hAnsi="方正小标宋简体" w:eastAsia="方正小标宋简体" w:cs="方正小标宋简体"/>
          <w:b w:val="0"/>
          <w:bCs w:val="0"/>
          <w:kern w:val="0"/>
          <w:sz w:val="44"/>
          <w:szCs w:val="44"/>
        </w:rPr>
        <w:t>海南医科大学第二附属医院</w:t>
      </w:r>
    </w:p>
    <w:p>
      <w:pPr>
        <w:pStyle w:val="2"/>
        <w:keepNext/>
        <w:keepLines/>
        <w:pageBreakBefore w:val="0"/>
        <w:widowControl w:val="0"/>
        <w:kinsoku/>
        <w:wordWrap/>
        <w:overflowPunct/>
        <w:topLinePunct w:val="0"/>
        <w:autoSpaceDE w:val="0"/>
        <w:autoSpaceDN w:val="0"/>
        <w:bidi w:val="0"/>
        <w:adjustRightInd w:val="0"/>
        <w:snapToGrid/>
        <w:spacing w:before="0" w:after="0" w:line="579"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华为OceanStor 5510 v6存储扩容项目需求书</w:t>
      </w:r>
      <w:bookmarkEnd w:id="0"/>
      <w:bookmarkEnd w:id="1"/>
      <w:bookmarkEnd w:id="2"/>
    </w:p>
    <w:p>
      <w:pPr>
        <w:pageBreakBefore w:val="0"/>
        <w:kinsoku/>
        <w:wordWrap/>
        <w:overflowPunct/>
        <w:topLinePunct w:val="0"/>
        <w:bidi w:val="0"/>
        <w:spacing w:line="240" w:lineRule="auto"/>
        <w:ind w:firstLine="632" w:firstLineChars="200"/>
        <w:jc w:val="center"/>
        <w:outlineLvl w:val="1"/>
        <w:rPr>
          <w:rFonts w:hint="eastAsia" w:ascii="仿宋_GB2312" w:hAnsi="仿宋_GB2312" w:eastAsia="仿宋_GB2312" w:cs="仿宋_GB2312"/>
          <w:b w:val="0"/>
          <w:bCs w:val="0"/>
          <w:sz w:val="32"/>
          <w:szCs w:val="32"/>
        </w:rPr>
      </w:pPr>
    </w:p>
    <w:p>
      <w:pPr>
        <w:pageBreakBefore w:val="0"/>
        <w:kinsoku/>
        <w:wordWrap/>
        <w:overflowPunct/>
        <w:topLinePunct w:val="0"/>
        <w:bidi w:val="0"/>
        <w:spacing w:line="240" w:lineRule="auto"/>
        <w:ind w:firstLine="632" w:firstLineChars="200"/>
        <w:outlineLvl w:val="2"/>
        <w:rPr>
          <w:rFonts w:hint="eastAsia" w:ascii="黑体" w:hAnsi="黑体" w:eastAsia="黑体" w:cs="黑体"/>
          <w:b w:val="0"/>
          <w:bCs w:val="0"/>
          <w:sz w:val="32"/>
          <w:szCs w:val="32"/>
        </w:rPr>
      </w:pPr>
      <w:r>
        <w:rPr>
          <w:rFonts w:hint="eastAsia" w:ascii="黑体" w:hAnsi="黑体" w:eastAsia="黑体" w:cs="黑体"/>
          <w:b w:val="0"/>
          <w:bCs w:val="0"/>
          <w:sz w:val="32"/>
          <w:szCs w:val="32"/>
        </w:rPr>
        <w:t>一、项目简介</w:t>
      </w:r>
    </w:p>
    <w:p>
      <w:pPr>
        <w:pageBreakBefore w:val="0"/>
        <w:kinsoku/>
        <w:wordWrap/>
        <w:overflowPunct/>
        <w:topLinePunct w:val="0"/>
        <w:bidi w:val="0"/>
        <w:spacing w:line="240" w:lineRule="auto"/>
        <w:ind w:firstLine="632"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应对近年来医院业务数据量激增带来的存储压力，保障医疗信息系统稳定运行与数据安全，海南医科大学第二附属医院计划对现有存储系统进行扩容升级。该项目基于当前部署的双活架构（生产及容灾机房各配置1套华为OceanStor 5510 v6存储设备），通过优化存储资源配置和提升容量规划，实现业务连续性、数据可靠性与系统扩展性的全面提升。</w:t>
      </w:r>
    </w:p>
    <w:p>
      <w:pPr>
        <w:pageBreakBefore w:val="0"/>
        <w:kinsoku/>
        <w:wordWrap/>
        <w:overflowPunct/>
        <w:topLinePunct w:val="0"/>
        <w:bidi w:val="0"/>
        <w:spacing w:line="240" w:lineRule="auto"/>
        <w:ind w:firstLine="632" w:firstLineChars="200"/>
        <w:outlineLvl w:val="2"/>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二、技术参数、规格及其要求</w:t>
      </w:r>
    </w:p>
    <w:p>
      <w:pPr>
        <w:pageBreakBefore w:val="0"/>
        <w:kinsoku/>
        <w:wordWrap/>
        <w:overflowPunct/>
        <w:topLinePunct w:val="0"/>
        <w:bidi w:val="0"/>
        <w:spacing w:line="240" w:lineRule="auto"/>
        <w:ind w:firstLine="632"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（一）采购货物一览表</w:t>
      </w:r>
    </w:p>
    <w:tbl>
      <w:tblPr>
        <w:tblStyle w:val="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458"/>
        <w:gridCol w:w="1149"/>
        <w:gridCol w:w="1149"/>
        <w:gridCol w:w="1193"/>
        <w:gridCol w:w="1596"/>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8" w:type="dxa"/>
            <w:vAlign w:val="center"/>
          </w:tcPr>
          <w:p>
            <w:pPr>
              <w:pageBreakBefore w:val="0"/>
              <w:kinsoku/>
              <w:wordWrap/>
              <w:overflowPunct/>
              <w:topLinePunct w:val="0"/>
              <w:bidi w:val="0"/>
              <w:spacing w:line="24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序号</w:t>
            </w:r>
          </w:p>
        </w:tc>
        <w:tc>
          <w:tcPr>
            <w:tcW w:w="1458" w:type="dxa"/>
            <w:vAlign w:val="center"/>
          </w:tcPr>
          <w:p>
            <w:pPr>
              <w:pageBreakBefore w:val="0"/>
              <w:kinsoku/>
              <w:wordWrap/>
              <w:overflowPunct/>
              <w:topLinePunct w:val="0"/>
              <w:bidi w:val="0"/>
              <w:spacing w:line="24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货物名称</w:t>
            </w:r>
          </w:p>
        </w:tc>
        <w:tc>
          <w:tcPr>
            <w:tcW w:w="1149" w:type="dxa"/>
            <w:vAlign w:val="center"/>
          </w:tcPr>
          <w:p>
            <w:pPr>
              <w:pageBreakBefore w:val="0"/>
              <w:kinsoku/>
              <w:wordWrap/>
              <w:overflowPunct/>
              <w:topLinePunct w:val="0"/>
              <w:bidi w:val="0"/>
              <w:spacing w:line="24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规格参数</w:t>
            </w:r>
          </w:p>
        </w:tc>
        <w:tc>
          <w:tcPr>
            <w:tcW w:w="1149"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单位</w:t>
            </w:r>
          </w:p>
        </w:tc>
        <w:tc>
          <w:tcPr>
            <w:tcW w:w="1193"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数量</w:t>
            </w:r>
          </w:p>
        </w:tc>
        <w:tc>
          <w:tcPr>
            <w:tcW w:w="1596" w:type="dxa"/>
            <w:vAlign w:val="center"/>
          </w:tcPr>
          <w:p>
            <w:pPr>
              <w:pageBreakBefore w:val="0"/>
              <w:kinsoku/>
              <w:wordWrap/>
              <w:overflowPunct/>
              <w:topLinePunct w:val="0"/>
              <w:bidi w:val="0"/>
              <w:spacing w:line="240" w:lineRule="auto"/>
              <w:jc w:val="center"/>
              <w:rPr>
                <w:rFonts w:hint="default" w:ascii="仿宋_GB2312" w:hAnsi="仿宋_GB2312" w:eastAsia="仿宋_GB2312" w:cs="仿宋_GB2312"/>
                <w:b w:val="0"/>
                <w:bCs w:val="0"/>
                <w:sz w:val="28"/>
                <w:szCs w:val="28"/>
                <w:vertAlign w:val="baseline"/>
                <w:lang w:val="en-US" w:eastAsia="zh-CN"/>
              </w:rPr>
            </w:pPr>
            <w:r>
              <w:rPr>
                <w:rFonts w:hint="eastAsia" w:cs="仿宋_GB2312"/>
                <w:b w:val="0"/>
                <w:bCs w:val="0"/>
                <w:sz w:val="28"/>
                <w:szCs w:val="28"/>
                <w:vertAlign w:val="baseline"/>
                <w:lang w:val="en-US" w:eastAsia="zh-CN"/>
              </w:rPr>
              <w:t>预算</w:t>
            </w:r>
            <w:r>
              <w:rPr>
                <w:rFonts w:hint="eastAsia" w:ascii="仿宋_GB2312" w:hAnsi="仿宋_GB2312" w:cs="仿宋_GB2312"/>
                <w:b w:val="0"/>
                <w:bCs w:val="0"/>
                <w:sz w:val="28"/>
                <w:szCs w:val="28"/>
                <w:vertAlign w:val="baseline"/>
                <w:lang w:val="en-US" w:eastAsia="zh-CN"/>
              </w:rPr>
              <w:t>单价（元）</w:t>
            </w:r>
          </w:p>
        </w:tc>
        <w:tc>
          <w:tcPr>
            <w:tcW w:w="115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Align w:val="center"/>
          </w:tcPr>
          <w:p>
            <w:pPr>
              <w:pageBreakBefore w:val="0"/>
              <w:kinsoku/>
              <w:wordWrap/>
              <w:overflowPunct/>
              <w:topLinePunct w:val="0"/>
              <w:bidi w:val="0"/>
              <w:spacing w:line="240" w:lineRule="auto"/>
              <w:jc w:val="center"/>
              <w:rPr>
                <w:rFonts w:hint="default" w:ascii="仿宋_GB2312" w:hAnsi="仿宋_GB2312" w:eastAsia="仿宋_GB2312" w:cs="仿宋_GB2312"/>
                <w:b w:val="0"/>
                <w:bCs w:val="0"/>
                <w:sz w:val="28"/>
                <w:szCs w:val="28"/>
                <w:vertAlign w:val="baseline"/>
                <w:lang w:val="en-US"/>
              </w:rPr>
            </w:pPr>
            <w:r>
              <w:rPr>
                <w:rFonts w:hint="default" w:ascii="仿宋_GB2312" w:hAnsi="仿宋_GB2312" w:cs="仿宋_GB2312"/>
                <w:b w:val="0"/>
                <w:bCs w:val="0"/>
                <w:sz w:val="28"/>
                <w:szCs w:val="28"/>
                <w:vertAlign w:val="baseline"/>
                <w:lang w:val="en-US"/>
              </w:rPr>
              <w:t>1</w:t>
            </w:r>
          </w:p>
        </w:tc>
        <w:tc>
          <w:tcPr>
            <w:tcW w:w="1458" w:type="dxa"/>
            <w:vAlign w:val="center"/>
          </w:tcPr>
          <w:p>
            <w:pPr>
              <w:pageBreakBefore w:val="0"/>
              <w:kinsoku/>
              <w:wordWrap/>
              <w:overflowPunct/>
              <w:topLinePunct w:val="0"/>
              <w:bidi w:val="0"/>
              <w:spacing w:line="240" w:lineRule="auto"/>
              <w:jc w:val="center"/>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固态硬盘（兼容OceanStor 5510 (Version 6)）</w:t>
            </w:r>
          </w:p>
        </w:tc>
        <w:tc>
          <w:tcPr>
            <w:tcW w:w="1149" w:type="dxa"/>
            <w:vAlign w:val="center"/>
          </w:tcPr>
          <w:p>
            <w:pPr>
              <w:pageBreakBefore w:val="0"/>
              <w:kinsoku/>
              <w:wordWrap/>
              <w:overflowPunct/>
              <w:topLinePunct w:val="0"/>
              <w:bidi w:val="0"/>
              <w:spacing w:line="240" w:lineRule="auto"/>
              <w:jc w:val="center"/>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详见技术参数</w:t>
            </w:r>
          </w:p>
        </w:tc>
        <w:tc>
          <w:tcPr>
            <w:tcW w:w="1149" w:type="dxa"/>
            <w:vAlign w:val="center"/>
          </w:tcPr>
          <w:p>
            <w:pPr>
              <w:pageBreakBefore w:val="0"/>
              <w:kinsoku/>
              <w:wordWrap/>
              <w:overflowPunct/>
              <w:topLinePunct w:val="0"/>
              <w:bidi w:val="0"/>
              <w:spacing w:line="240" w:lineRule="auto"/>
              <w:jc w:val="center"/>
              <w:rPr>
                <w:rFonts w:hint="default"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块</w:t>
            </w:r>
          </w:p>
        </w:tc>
        <w:tc>
          <w:tcPr>
            <w:tcW w:w="1193" w:type="dxa"/>
            <w:vAlign w:val="center"/>
          </w:tcPr>
          <w:p>
            <w:pPr>
              <w:pageBreakBefore w:val="0"/>
              <w:kinsoku/>
              <w:wordWrap/>
              <w:overflowPunct/>
              <w:topLinePunct w:val="0"/>
              <w:bidi w:val="0"/>
              <w:spacing w:line="240" w:lineRule="auto"/>
              <w:jc w:val="center"/>
              <w:rPr>
                <w:rFonts w:hint="default" w:ascii="仿宋_GB2312" w:hAnsi="仿宋_GB2312" w:cs="仿宋_GB2312"/>
                <w:b w:val="0"/>
                <w:bCs w:val="0"/>
                <w:sz w:val="28"/>
                <w:szCs w:val="28"/>
                <w:vertAlign w:val="baseline"/>
                <w:lang w:val="en-US" w:eastAsia="zh-CN"/>
              </w:rPr>
            </w:pPr>
            <w:r>
              <w:rPr>
                <w:rFonts w:hint="default" w:ascii="仿宋_GB2312" w:hAnsi="仿宋_GB2312" w:cs="仿宋_GB2312"/>
                <w:b w:val="0"/>
                <w:bCs w:val="0"/>
                <w:sz w:val="28"/>
                <w:szCs w:val="28"/>
                <w:vertAlign w:val="baseline"/>
                <w:lang w:val="en-US" w:eastAsia="zh-CN"/>
              </w:rPr>
              <w:t>28.00</w:t>
            </w:r>
          </w:p>
        </w:tc>
        <w:tc>
          <w:tcPr>
            <w:tcW w:w="1596" w:type="dxa"/>
            <w:vAlign w:val="center"/>
          </w:tcPr>
          <w:p>
            <w:pPr>
              <w:pageBreakBefore w:val="0"/>
              <w:kinsoku/>
              <w:wordWrap/>
              <w:overflowPunct/>
              <w:topLinePunct w:val="0"/>
              <w:bidi w:val="0"/>
              <w:spacing w:line="240" w:lineRule="auto"/>
              <w:jc w:val="right"/>
              <w:rPr>
                <w:rFonts w:hint="default" w:ascii="仿宋_GB2312" w:hAnsi="仿宋_GB2312" w:cs="仿宋_GB2312"/>
                <w:b w:val="0"/>
                <w:bCs w:val="0"/>
                <w:sz w:val="28"/>
                <w:szCs w:val="28"/>
                <w:vertAlign w:val="baseline"/>
                <w:lang w:val="en-US" w:eastAsia="zh-CN"/>
              </w:rPr>
            </w:pPr>
          </w:p>
        </w:tc>
        <w:tc>
          <w:tcPr>
            <w:tcW w:w="115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Align w:val="center"/>
          </w:tcPr>
          <w:p>
            <w:pPr>
              <w:pageBreakBefore w:val="0"/>
              <w:kinsoku/>
              <w:wordWrap/>
              <w:overflowPunct/>
              <w:topLinePunct w:val="0"/>
              <w:bidi w:val="0"/>
              <w:spacing w:line="240" w:lineRule="auto"/>
              <w:jc w:val="center"/>
              <w:rPr>
                <w:rFonts w:hint="default" w:ascii="仿宋_GB2312" w:hAnsi="仿宋_GB2312" w:eastAsia="仿宋_GB2312" w:cs="仿宋_GB2312"/>
                <w:b w:val="0"/>
                <w:bCs w:val="0"/>
                <w:sz w:val="28"/>
                <w:szCs w:val="28"/>
                <w:vertAlign w:val="baseline"/>
                <w:lang w:val="en-US"/>
              </w:rPr>
            </w:pPr>
            <w:r>
              <w:rPr>
                <w:rFonts w:hint="default" w:ascii="仿宋_GB2312" w:hAnsi="仿宋_GB2312" w:cs="仿宋_GB2312"/>
                <w:b w:val="0"/>
                <w:bCs w:val="0"/>
                <w:sz w:val="28"/>
                <w:szCs w:val="28"/>
                <w:vertAlign w:val="baseline"/>
                <w:lang w:val="en-US"/>
              </w:rPr>
              <w:t>2</w:t>
            </w:r>
          </w:p>
        </w:tc>
        <w:tc>
          <w:tcPr>
            <w:tcW w:w="1458" w:type="dxa"/>
            <w:vAlign w:val="center"/>
          </w:tcPr>
          <w:p>
            <w:pPr>
              <w:pageBreakBefore w:val="0"/>
              <w:kinsoku/>
              <w:wordWrap/>
              <w:overflowPunct/>
              <w:topLinePunct w:val="0"/>
              <w:bidi w:val="0"/>
              <w:spacing w:line="240" w:lineRule="auto"/>
              <w:jc w:val="center"/>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机械硬盘（兼容OceanStor 5510 (Version 6)）</w:t>
            </w:r>
          </w:p>
        </w:tc>
        <w:tc>
          <w:tcPr>
            <w:tcW w:w="1149"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b w:val="0"/>
                <w:bCs w:val="0"/>
                <w:sz w:val="28"/>
                <w:szCs w:val="28"/>
                <w:vertAlign w:val="baseline"/>
              </w:rPr>
            </w:pPr>
            <w:r>
              <w:rPr>
                <w:rFonts w:hint="eastAsia" w:ascii="仿宋_GB2312" w:hAnsi="仿宋_GB2312" w:cs="仿宋_GB2312"/>
                <w:b w:val="0"/>
                <w:bCs w:val="0"/>
                <w:sz w:val="28"/>
                <w:szCs w:val="28"/>
                <w:vertAlign w:val="baseline"/>
                <w:lang w:val="en-US" w:eastAsia="zh-CN"/>
              </w:rPr>
              <w:t>详见技术参数</w:t>
            </w:r>
          </w:p>
        </w:tc>
        <w:tc>
          <w:tcPr>
            <w:tcW w:w="1149" w:type="dxa"/>
            <w:vAlign w:val="center"/>
          </w:tcPr>
          <w:p>
            <w:pPr>
              <w:pageBreakBefore w:val="0"/>
              <w:kinsoku/>
              <w:wordWrap/>
              <w:overflowPunct/>
              <w:topLinePunct w:val="0"/>
              <w:bidi w:val="0"/>
              <w:spacing w:line="240" w:lineRule="auto"/>
              <w:jc w:val="center"/>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块</w:t>
            </w:r>
          </w:p>
        </w:tc>
        <w:tc>
          <w:tcPr>
            <w:tcW w:w="1193" w:type="dxa"/>
            <w:vAlign w:val="center"/>
          </w:tcPr>
          <w:p>
            <w:pPr>
              <w:pageBreakBefore w:val="0"/>
              <w:kinsoku/>
              <w:wordWrap/>
              <w:overflowPunct/>
              <w:topLinePunct w:val="0"/>
              <w:bidi w:val="0"/>
              <w:spacing w:line="240" w:lineRule="auto"/>
              <w:jc w:val="center"/>
              <w:rPr>
                <w:rFonts w:hint="default" w:ascii="仿宋_GB2312" w:hAnsi="仿宋_GB2312" w:cs="仿宋_GB2312"/>
                <w:b w:val="0"/>
                <w:bCs w:val="0"/>
                <w:sz w:val="28"/>
                <w:szCs w:val="28"/>
                <w:vertAlign w:val="baseline"/>
                <w:lang w:val="en-US" w:eastAsia="zh-CN"/>
              </w:rPr>
            </w:pPr>
            <w:r>
              <w:rPr>
                <w:rFonts w:hint="default" w:ascii="仿宋_GB2312" w:hAnsi="仿宋_GB2312" w:cs="仿宋_GB2312"/>
                <w:b w:val="0"/>
                <w:bCs w:val="0"/>
                <w:sz w:val="28"/>
                <w:szCs w:val="28"/>
                <w:vertAlign w:val="baseline"/>
                <w:lang w:val="en-US" w:eastAsia="zh-CN"/>
              </w:rPr>
              <w:t>48.00</w:t>
            </w:r>
          </w:p>
        </w:tc>
        <w:tc>
          <w:tcPr>
            <w:tcW w:w="1596" w:type="dxa"/>
            <w:vAlign w:val="center"/>
          </w:tcPr>
          <w:p>
            <w:pPr>
              <w:pageBreakBefore w:val="0"/>
              <w:kinsoku/>
              <w:wordWrap/>
              <w:overflowPunct/>
              <w:topLinePunct w:val="0"/>
              <w:bidi w:val="0"/>
              <w:spacing w:line="240" w:lineRule="auto"/>
              <w:jc w:val="right"/>
              <w:rPr>
                <w:rFonts w:hint="default" w:ascii="仿宋_GB2312" w:hAnsi="仿宋_GB2312" w:cs="仿宋_GB2312"/>
                <w:b w:val="0"/>
                <w:bCs w:val="0"/>
                <w:sz w:val="28"/>
                <w:szCs w:val="28"/>
                <w:vertAlign w:val="baseline"/>
                <w:lang w:val="en-US" w:eastAsia="zh-CN"/>
              </w:rPr>
            </w:pPr>
          </w:p>
        </w:tc>
        <w:tc>
          <w:tcPr>
            <w:tcW w:w="115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Align w:val="center"/>
          </w:tcPr>
          <w:p>
            <w:pPr>
              <w:pageBreakBefore w:val="0"/>
              <w:kinsoku/>
              <w:wordWrap/>
              <w:overflowPunct/>
              <w:topLinePunct w:val="0"/>
              <w:bidi w:val="0"/>
              <w:spacing w:line="240" w:lineRule="auto"/>
              <w:jc w:val="center"/>
              <w:rPr>
                <w:rFonts w:hint="default" w:ascii="仿宋_GB2312" w:hAnsi="仿宋_GB2312" w:eastAsia="仿宋_GB2312" w:cs="仿宋_GB2312"/>
                <w:b w:val="0"/>
                <w:bCs w:val="0"/>
                <w:sz w:val="28"/>
                <w:szCs w:val="28"/>
                <w:vertAlign w:val="baseline"/>
                <w:lang w:val="en-US"/>
              </w:rPr>
            </w:pPr>
            <w:r>
              <w:rPr>
                <w:rFonts w:hint="default" w:ascii="仿宋_GB2312" w:hAnsi="仿宋_GB2312" w:cs="仿宋_GB2312"/>
                <w:b w:val="0"/>
                <w:bCs w:val="0"/>
                <w:sz w:val="28"/>
                <w:szCs w:val="28"/>
                <w:vertAlign w:val="baseline"/>
                <w:lang w:val="en-US"/>
              </w:rPr>
              <w:t>3</w:t>
            </w:r>
          </w:p>
        </w:tc>
        <w:tc>
          <w:tcPr>
            <w:tcW w:w="1458" w:type="dxa"/>
            <w:vAlign w:val="center"/>
          </w:tcPr>
          <w:p>
            <w:pPr>
              <w:pageBreakBefore w:val="0"/>
              <w:kinsoku/>
              <w:wordWrap/>
              <w:overflowPunct/>
              <w:topLinePunct w:val="0"/>
              <w:bidi w:val="0"/>
              <w:spacing w:line="240" w:lineRule="auto"/>
              <w:jc w:val="center"/>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存储硬盘扩展框（兼容OceanStor 5510 (Version 6)）</w:t>
            </w:r>
          </w:p>
        </w:tc>
        <w:tc>
          <w:tcPr>
            <w:tcW w:w="1149"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b w:val="0"/>
                <w:bCs w:val="0"/>
                <w:sz w:val="28"/>
                <w:szCs w:val="28"/>
                <w:vertAlign w:val="baseline"/>
              </w:rPr>
            </w:pPr>
            <w:r>
              <w:rPr>
                <w:rFonts w:hint="eastAsia" w:ascii="仿宋_GB2312" w:hAnsi="仿宋_GB2312" w:cs="仿宋_GB2312"/>
                <w:b w:val="0"/>
                <w:bCs w:val="0"/>
                <w:sz w:val="28"/>
                <w:szCs w:val="28"/>
                <w:vertAlign w:val="baseline"/>
                <w:lang w:val="en-US" w:eastAsia="zh-CN"/>
              </w:rPr>
              <w:t>详见技术参数</w:t>
            </w:r>
          </w:p>
        </w:tc>
        <w:tc>
          <w:tcPr>
            <w:tcW w:w="1149" w:type="dxa"/>
            <w:vAlign w:val="center"/>
          </w:tcPr>
          <w:p>
            <w:pPr>
              <w:pageBreakBefore w:val="0"/>
              <w:kinsoku/>
              <w:wordWrap/>
              <w:overflowPunct/>
              <w:topLinePunct w:val="0"/>
              <w:bidi w:val="0"/>
              <w:spacing w:line="240" w:lineRule="auto"/>
              <w:jc w:val="center"/>
              <w:rPr>
                <w:rFonts w:hint="default"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套</w:t>
            </w:r>
          </w:p>
        </w:tc>
        <w:tc>
          <w:tcPr>
            <w:tcW w:w="1193" w:type="dxa"/>
            <w:vAlign w:val="center"/>
          </w:tcPr>
          <w:p>
            <w:pPr>
              <w:pageBreakBefore w:val="0"/>
              <w:kinsoku/>
              <w:wordWrap/>
              <w:overflowPunct/>
              <w:topLinePunct w:val="0"/>
              <w:bidi w:val="0"/>
              <w:spacing w:line="240" w:lineRule="auto"/>
              <w:jc w:val="center"/>
              <w:rPr>
                <w:rFonts w:hint="default" w:ascii="仿宋_GB2312" w:hAnsi="仿宋_GB2312" w:cs="仿宋_GB2312"/>
                <w:b w:val="0"/>
                <w:bCs w:val="0"/>
                <w:sz w:val="28"/>
                <w:szCs w:val="28"/>
                <w:vertAlign w:val="baseline"/>
                <w:lang w:val="en-US" w:eastAsia="zh-CN"/>
              </w:rPr>
            </w:pPr>
            <w:r>
              <w:rPr>
                <w:rFonts w:hint="default" w:ascii="仿宋_GB2312" w:hAnsi="仿宋_GB2312" w:cs="仿宋_GB2312"/>
                <w:b w:val="0"/>
                <w:bCs w:val="0"/>
                <w:sz w:val="28"/>
                <w:szCs w:val="28"/>
                <w:vertAlign w:val="baseline"/>
                <w:lang w:val="en-US" w:eastAsia="zh-CN"/>
              </w:rPr>
              <w:t>2.00</w:t>
            </w:r>
          </w:p>
        </w:tc>
        <w:tc>
          <w:tcPr>
            <w:tcW w:w="1596" w:type="dxa"/>
            <w:vAlign w:val="center"/>
          </w:tcPr>
          <w:p>
            <w:pPr>
              <w:pageBreakBefore w:val="0"/>
              <w:kinsoku/>
              <w:wordWrap/>
              <w:overflowPunct/>
              <w:topLinePunct w:val="0"/>
              <w:bidi w:val="0"/>
              <w:spacing w:line="240" w:lineRule="auto"/>
              <w:jc w:val="right"/>
              <w:rPr>
                <w:rFonts w:hint="default" w:ascii="仿宋_GB2312" w:hAnsi="仿宋_GB2312" w:cs="仿宋_GB2312"/>
                <w:b w:val="0"/>
                <w:bCs w:val="0"/>
                <w:sz w:val="28"/>
                <w:szCs w:val="28"/>
                <w:vertAlign w:val="baseline"/>
                <w:lang w:val="en-US" w:eastAsia="zh-CN"/>
              </w:rPr>
            </w:pPr>
          </w:p>
        </w:tc>
        <w:tc>
          <w:tcPr>
            <w:tcW w:w="115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Align w:val="center"/>
          </w:tcPr>
          <w:p>
            <w:pPr>
              <w:pageBreakBefore w:val="0"/>
              <w:kinsoku/>
              <w:wordWrap/>
              <w:overflowPunct/>
              <w:topLinePunct w:val="0"/>
              <w:bidi w:val="0"/>
              <w:spacing w:line="240" w:lineRule="auto"/>
              <w:jc w:val="center"/>
              <w:rPr>
                <w:rFonts w:hint="default" w:ascii="仿宋_GB2312" w:hAnsi="仿宋_GB2312" w:cs="仿宋_GB2312"/>
                <w:b w:val="0"/>
                <w:bCs w:val="0"/>
                <w:sz w:val="28"/>
                <w:szCs w:val="28"/>
                <w:vertAlign w:val="baseline"/>
                <w:lang w:val="en-US"/>
              </w:rPr>
            </w:pPr>
            <w:r>
              <w:rPr>
                <w:rFonts w:hint="default" w:ascii="仿宋_GB2312" w:hAnsi="仿宋_GB2312" w:cs="仿宋_GB2312"/>
                <w:b w:val="0"/>
                <w:bCs w:val="0"/>
                <w:sz w:val="28"/>
                <w:szCs w:val="28"/>
                <w:vertAlign w:val="baseline"/>
                <w:lang w:val="en-US"/>
              </w:rPr>
              <w:t>4</w:t>
            </w:r>
          </w:p>
        </w:tc>
        <w:tc>
          <w:tcPr>
            <w:tcW w:w="1458" w:type="dxa"/>
            <w:vAlign w:val="center"/>
          </w:tcPr>
          <w:p>
            <w:pPr>
              <w:pageBreakBefore w:val="0"/>
              <w:kinsoku/>
              <w:wordWrap/>
              <w:overflowPunct/>
              <w:topLinePunct w:val="0"/>
              <w:bidi w:val="0"/>
              <w:spacing w:line="240" w:lineRule="auto"/>
              <w:jc w:val="center"/>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存储HBA卡</w:t>
            </w:r>
          </w:p>
        </w:tc>
        <w:tc>
          <w:tcPr>
            <w:tcW w:w="1149" w:type="dxa"/>
            <w:vAlign w:val="center"/>
          </w:tcPr>
          <w:p>
            <w:pPr>
              <w:pageBreakBefore w:val="0"/>
              <w:kinsoku/>
              <w:wordWrap/>
              <w:overflowPunct/>
              <w:topLinePunct w:val="0"/>
              <w:bidi w:val="0"/>
              <w:spacing w:line="240" w:lineRule="auto"/>
              <w:jc w:val="center"/>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详见技术参数</w:t>
            </w:r>
          </w:p>
        </w:tc>
        <w:tc>
          <w:tcPr>
            <w:tcW w:w="1149" w:type="dxa"/>
            <w:vAlign w:val="center"/>
          </w:tcPr>
          <w:p>
            <w:pPr>
              <w:pageBreakBefore w:val="0"/>
              <w:kinsoku/>
              <w:wordWrap/>
              <w:overflowPunct/>
              <w:topLinePunct w:val="0"/>
              <w:bidi w:val="0"/>
              <w:spacing w:line="240" w:lineRule="auto"/>
              <w:jc w:val="center"/>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块</w:t>
            </w:r>
          </w:p>
        </w:tc>
        <w:tc>
          <w:tcPr>
            <w:tcW w:w="1193" w:type="dxa"/>
            <w:vAlign w:val="center"/>
          </w:tcPr>
          <w:p>
            <w:pPr>
              <w:pageBreakBefore w:val="0"/>
              <w:kinsoku/>
              <w:wordWrap/>
              <w:overflowPunct/>
              <w:topLinePunct w:val="0"/>
              <w:bidi w:val="0"/>
              <w:spacing w:line="240" w:lineRule="auto"/>
              <w:jc w:val="center"/>
              <w:rPr>
                <w:rFonts w:hint="default" w:ascii="仿宋_GB2312" w:hAnsi="仿宋_GB2312" w:cs="仿宋_GB2312"/>
                <w:b w:val="0"/>
                <w:bCs w:val="0"/>
                <w:sz w:val="28"/>
                <w:szCs w:val="28"/>
                <w:vertAlign w:val="baseline"/>
                <w:lang w:val="en-US" w:eastAsia="zh-CN"/>
              </w:rPr>
            </w:pPr>
            <w:r>
              <w:rPr>
                <w:rFonts w:hint="default" w:ascii="仿宋_GB2312" w:hAnsi="仿宋_GB2312" w:cs="仿宋_GB2312"/>
                <w:b w:val="0"/>
                <w:bCs w:val="0"/>
                <w:sz w:val="28"/>
                <w:szCs w:val="28"/>
                <w:vertAlign w:val="baseline"/>
                <w:lang w:val="en-US" w:eastAsia="zh-CN"/>
              </w:rPr>
              <w:t>4.00</w:t>
            </w:r>
          </w:p>
        </w:tc>
        <w:tc>
          <w:tcPr>
            <w:tcW w:w="1596" w:type="dxa"/>
            <w:vAlign w:val="center"/>
          </w:tcPr>
          <w:p>
            <w:pPr>
              <w:pageBreakBefore w:val="0"/>
              <w:kinsoku/>
              <w:wordWrap/>
              <w:overflowPunct/>
              <w:topLinePunct w:val="0"/>
              <w:bidi w:val="0"/>
              <w:spacing w:line="240" w:lineRule="auto"/>
              <w:jc w:val="right"/>
              <w:rPr>
                <w:rFonts w:hint="default" w:ascii="仿宋_GB2312" w:hAnsi="仿宋_GB2312" w:cs="仿宋_GB2312"/>
                <w:b w:val="0"/>
                <w:bCs w:val="0"/>
                <w:sz w:val="28"/>
                <w:szCs w:val="28"/>
                <w:vertAlign w:val="baseline"/>
                <w:lang w:val="en-US" w:eastAsia="zh-CN"/>
              </w:rPr>
            </w:pPr>
          </w:p>
        </w:tc>
        <w:tc>
          <w:tcPr>
            <w:tcW w:w="1151" w:type="dxa"/>
            <w:vAlign w:val="center"/>
          </w:tcPr>
          <w:p>
            <w:pPr>
              <w:pageBreakBefore w:val="0"/>
              <w:kinsoku/>
              <w:wordWrap/>
              <w:overflowPunct/>
              <w:topLinePunct w:val="0"/>
              <w:bidi w:val="0"/>
              <w:spacing w:line="240" w:lineRule="auto"/>
              <w:jc w:val="center"/>
              <w:rPr>
                <w:rFonts w:hint="eastAsia" w:ascii="仿宋_GB2312" w:hAnsi="仿宋_GB2312" w:eastAsia="仿宋_GB2312" w:cs="仿宋_GB2312"/>
                <w:b w:val="0"/>
                <w:bCs w:val="0"/>
                <w:sz w:val="28"/>
                <w:szCs w:val="28"/>
                <w:vertAlign w:val="baseline"/>
              </w:rPr>
            </w:pPr>
          </w:p>
        </w:tc>
      </w:tr>
    </w:tbl>
    <w:p>
      <w:pPr>
        <w:pageBreakBefore w:val="0"/>
        <w:kinsoku/>
        <w:wordWrap/>
        <w:overflowPunct/>
        <w:topLinePunct w:val="0"/>
        <w:bidi w:val="0"/>
        <w:spacing w:line="240" w:lineRule="auto"/>
        <w:ind w:firstLine="632"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（二）技术参数要求</w:t>
      </w:r>
    </w:p>
    <w:p>
      <w:pPr>
        <w:pageBreakBefore w:val="0"/>
        <w:widowControl/>
        <w:kinsoku/>
        <w:wordWrap/>
        <w:overflowPunct/>
        <w:topLinePunct w:val="0"/>
        <w:bidi w:val="0"/>
        <w:spacing w:line="240" w:lineRule="auto"/>
        <w:ind w:firstLine="632" w:firstLineChars="200"/>
        <w:jc w:val="left"/>
        <w:rPr>
          <w:rFonts w:hint="eastAsia" w:ascii="仿宋_GB2312" w:hAnsi="仿宋_GB2312" w:eastAsia="仿宋_GB2312" w:cs="仿宋_GB2312"/>
          <w:b w:val="0"/>
          <w:bCs w:val="0"/>
          <w:color w:val="000000"/>
          <w:sz w:val="32"/>
          <w:szCs w:val="32"/>
          <w:lang w:bidi="ar"/>
        </w:rPr>
      </w:pPr>
      <w:r>
        <w:rPr>
          <w:rFonts w:hint="default" w:ascii="仿宋_GB2312" w:hAnsi="仿宋_GB2312" w:cs="仿宋_GB2312"/>
          <w:b w:val="0"/>
          <w:bCs w:val="0"/>
          <w:color w:val="000000"/>
          <w:sz w:val="32"/>
          <w:szCs w:val="32"/>
          <w:lang w:val="en-US" w:bidi="ar"/>
        </w:rPr>
        <w:t>1.</w:t>
      </w:r>
      <w:r>
        <w:rPr>
          <w:rFonts w:hint="eastAsia" w:ascii="仿宋_GB2312" w:hAnsi="仿宋_GB2312" w:eastAsia="仿宋_GB2312" w:cs="仿宋_GB2312"/>
          <w:b w:val="0"/>
          <w:bCs w:val="0"/>
          <w:color w:val="000000"/>
          <w:sz w:val="32"/>
          <w:szCs w:val="32"/>
          <w:lang w:bidi="ar"/>
        </w:rPr>
        <w:t xml:space="preserve">固态硬盘（兼容OceanStor 5510 (Version 6)） </w:t>
      </w:r>
    </w:p>
    <w:p>
      <w:pPr>
        <w:pageBreakBefore w:val="0"/>
        <w:widowControl/>
        <w:kinsoku/>
        <w:wordWrap/>
        <w:overflowPunct/>
        <w:topLinePunct w:val="0"/>
        <w:bidi w:val="0"/>
        <w:spacing w:line="240" w:lineRule="auto"/>
        <w:ind w:firstLine="632" w:firstLineChars="200"/>
        <w:jc w:val="left"/>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sz w:val="32"/>
          <w:szCs w:val="32"/>
          <w:lang w:val="en-US" w:eastAsia="zh-CN"/>
        </w:rPr>
        <w:t>★</w:t>
      </w:r>
      <w:r>
        <w:rPr>
          <w:rFonts w:hint="eastAsia" w:ascii="仿宋_GB2312" w:hAnsi="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eastAsia="zh-CN"/>
        </w:rPr>
        <w:t>3.84TB SSD SAS硬盘</w:t>
      </w:r>
      <w:r>
        <w:rPr>
          <w:rFonts w:hint="eastAsia" w:ascii="仿宋_GB2312" w:hAnsi="仿宋_GB2312" w:cs="仿宋_GB2312"/>
          <w:b w:val="0"/>
          <w:bCs w:val="0"/>
          <w:color w:val="000000"/>
          <w:sz w:val="32"/>
          <w:szCs w:val="32"/>
          <w:lang w:eastAsia="zh-CN"/>
        </w:rPr>
        <w:t>。</w:t>
      </w:r>
    </w:p>
    <w:p>
      <w:pPr>
        <w:pageBreakBefore w:val="0"/>
        <w:widowControl/>
        <w:kinsoku/>
        <w:wordWrap/>
        <w:overflowPunct/>
        <w:topLinePunct w:val="0"/>
        <w:bidi w:val="0"/>
        <w:spacing w:line="240" w:lineRule="auto"/>
        <w:ind w:firstLine="632" w:firstLineChars="200"/>
        <w:jc w:val="left"/>
        <w:rPr>
          <w:rFonts w:hint="eastAsia" w:ascii="仿宋_GB2312" w:hAnsi="仿宋_GB2312" w:eastAsia="仿宋_GB2312" w:cs="仿宋_GB2312"/>
          <w:b w:val="0"/>
          <w:bCs w:val="0"/>
          <w:color w:val="000000"/>
          <w:sz w:val="32"/>
          <w:szCs w:val="32"/>
          <w:lang w:bidi="ar"/>
        </w:rPr>
      </w:pPr>
      <w:r>
        <w:rPr>
          <w:rFonts w:hint="default" w:ascii="仿宋_GB2312" w:hAnsi="仿宋_GB2312" w:cs="仿宋_GB2312"/>
          <w:b w:val="0"/>
          <w:bCs w:val="0"/>
          <w:color w:val="000000"/>
          <w:sz w:val="32"/>
          <w:szCs w:val="32"/>
          <w:lang w:val="en-US" w:bidi="ar"/>
        </w:rPr>
        <w:t>2.</w:t>
      </w:r>
      <w:r>
        <w:rPr>
          <w:rFonts w:hint="eastAsia" w:ascii="仿宋_GB2312" w:hAnsi="仿宋_GB2312" w:eastAsia="仿宋_GB2312" w:cs="仿宋_GB2312"/>
          <w:b w:val="0"/>
          <w:bCs w:val="0"/>
          <w:color w:val="000000"/>
          <w:sz w:val="32"/>
          <w:szCs w:val="32"/>
          <w:lang w:bidi="ar"/>
        </w:rPr>
        <w:t>机械硬盘（兼容OceanStor 5510 (Version 6)）</w:t>
      </w:r>
    </w:p>
    <w:p>
      <w:pPr>
        <w:pageBreakBefore w:val="0"/>
        <w:widowControl/>
        <w:kinsoku/>
        <w:wordWrap/>
        <w:overflowPunct/>
        <w:topLinePunct w:val="0"/>
        <w:bidi w:val="0"/>
        <w:spacing w:line="240" w:lineRule="auto"/>
        <w:ind w:firstLine="632" w:firstLineChars="200"/>
        <w:jc w:val="left"/>
        <w:rPr>
          <w:rFonts w:hint="eastAsia" w:ascii="仿宋_GB2312" w:hAnsi="仿宋_GB2312" w:eastAsia="仿宋_GB2312" w:cs="仿宋_GB2312"/>
          <w:b w:val="0"/>
          <w:bCs w:val="0"/>
          <w:color w:val="000000"/>
          <w:sz w:val="32"/>
          <w:szCs w:val="32"/>
          <w:lang w:eastAsia="zh-CN" w:bidi="ar"/>
        </w:rPr>
      </w:pPr>
      <w:r>
        <w:rPr>
          <w:rFonts w:hint="eastAsia" w:ascii="楷体_GB2312" w:hAnsi="楷体_GB2312" w:eastAsia="楷体_GB2312" w:cs="楷体_GB2312"/>
          <w:b w:val="0"/>
          <w:bCs w:val="0"/>
          <w:sz w:val="32"/>
          <w:szCs w:val="32"/>
          <w:lang w:val="en-US" w:eastAsia="zh-CN"/>
        </w:rPr>
        <w:t>★</w:t>
      </w:r>
      <w:r>
        <w:rPr>
          <w:rFonts w:hint="eastAsia" w:ascii="仿宋_GB2312" w:hAnsi="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bidi="ar"/>
        </w:rPr>
        <w:t>8TB 7.2K NL-SAS硬盘</w:t>
      </w:r>
      <w:r>
        <w:rPr>
          <w:rFonts w:hint="eastAsia" w:ascii="仿宋_GB2312" w:hAnsi="仿宋_GB2312" w:cs="仿宋_GB2312"/>
          <w:b w:val="0"/>
          <w:bCs w:val="0"/>
          <w:color w:val="000000"/>
          <w:sz w:val="32"/>
          <w:szCs w:val="32"/>
          <w:lang w:eastAsia="zh-CN" w:bidi="ar"/>
        </w:rPr>
        <w:t>。</w:t>
      </w:r>
    </w:p>
    <w:p>
      <w:pPr>
        <w:pageBreakBefore w:val="0"/>
        <w:widowControl/>
        <w:kinsoku/>
        <w:wordWrap/>
        <w:overflowPunct/>
        <w:topLinePunct w:val="0"/>
        <w:bidi w:val="0"/>
        <w:spacing w:line="240" w:lineRule="auto"/>
        <w:ind w:firstLine="632" w:firstLineChars="200"/>
        <w:jc w:val="left"/>
        <w:rPr>
          <w:rFonts w:hint="default" w:ascii="仿宋_GB2312" w:hAnsi="仿宋_GB2312" w:cs="仿宋_GB2312"/>
          <w:b w:val="0"/>
          <w:bCs w:val="0"/>
          <w:color w:val="000000"/>
          <w:sz w:val="32"/>
          <w:szCs w:val="32"/>
          <w:lang w:val="en-US" w:bidi="ar"/>
        </w:rPr>
      </w:pPr>
      <w:r>
        <w:rPr>
          <w:rFonts w:hint="default" w:ascii="仿宋_GB2312" w:hAnsi="仿宋_GB2312" w:cs="仿宋_GB2312"/>
          <w:b w:val="0"/>
          <w:bCs w:val="0"/>
          <w:color w:val="000000"/>
          <w:sz w:val="32"/>
          <w:szCs w:val="32"/>
          <w:lang w:val="en-US" w:bidi="ar"/>
        </w:rPr>
        <w:t>3.存储硬盘扩展框（兼容OceanStor 5510 (Version 6)）</w:t>
      </w:r>
    </w:p>
    <w:p>
      <w:pPr>
        <w:pageBreakBefore w:val="0"/>
        <w:widowControl/>
        <w:kinsoku/>
        <w:wordWrap/>
        <w:overflowPunct/>
        <w:topLinePunct w:val="0"/>
        <w:bidi w:val="0"/>
        <w:spacing w:line="240" w:lineRule="auto"/>
        <w:ind w:firstLine="632" w:firstLineChars="200"/>
        <w:jc w:val="left"/>
        <w:rPr>
          <w:rFonts w:hint="default" w:ascii="仿宋_GB2312" w:hAnsi="仿宋_GB2312" w:cs="仿宋_GB2312"/>
          <w:b w:val="0"/>
          <w:bCs w:val="0"/>
          <w:color w:val="000000"/>
          <w:sz w:val="32"/>
          <w:szCs w:val="32"/>
          <w:lang w:val="en-US" w:bidi="ar"/>
        </w:rPr>
      </w:pPr>
      <w:r>
        <w:rPr>
          <w:rFonts w:hint="eastAsia" w:ascii="仿宋_GB2312" w:hAnsi="仿宋_GB2312" w:cs="仿宋_GB2312"/>
          <w:b w:val="0"/>
          <w:bCs w:val="0"/>
          <w:color w:val="000000"/>
          <w:sz w:val="32"/>
          <w:szCs w:val="32"/>
          <w:lang w:val="en-US" w:eastAsia="zh-CN" w:bidi="ar"/>
        </w:rPr>
        <w:t>（</w:t>
      </w:r>
      <w:r>
        <w:rPr>
          <w:rFonts w:hint="default" w:ascii="仿宋_GB2312" w:hAnsi="仿宋_GB2312" w:cs="仿宋_GB2312"/>
          <w:b w:val="0"/>
          <w:bCs w:val="0"/>
          <w:color w:val="000000"/>
          <w:sz w:val="32"/>
          <w:szCs w:val="32"/>
          <w:lang w:val="en-US" w:eastAsia="zh-CN" w:bidi="ar"/>
        </w:rPr>
        <w:t>1</w:t>
      </w:r>
      <w:r>
        <w:rPr>
          <w:rFonts w:hint="eastAsia" w:ascii="仿宋_GB2312" w:hAnsi="仿宋_GB2312" w:cs="仿宋_GB2312"/>
          <w:b w:val="0"/>
          <w:bCs w:val="0"/>
          <w:color w:val="000000"/>
          <w:sz w:val="32"/>
          <w:szCs w:val="32"/>
          <w:lang w:val="en-US" w:eastAsia="zh-CN" w:bidi="ar"/>
        </w:rPr>
        <w:t>）</w:t>
      </w:r>
      <w:r>
        <w:rPr>
          <w:rFonts w:hint="default" w:ascii="仿宋_GB2312" w:hAnsi="仿宋_GB2312" w:cs="仿宋_GB2312"/>
          <w:b w:val="0"/>
          <w:bCs w:val="0"/>
          <w:color w:val="000000"/>
          <w:sz w:val="32"/>
          <w:szCs w:val="32"/>
          <w:lang w:val="en-US" w:bidi="ar"/>
        </w:rPr>
        <w:t>硬盘框：配置</w:t>
      </w:r>
      <w:r>
        <w:rPr>
          <w:rFonts w:hint="eastAsia" w:ascii="仿宋_GB2312" w:hAnsi="仿宋_GB2312" w:cs="仿宋_GB2312"/>
          <w:b w:val="0"/>
          <w:bCs w:val="0"/>
          <w:color w:val="000000"/>
          <w:sz w:val="32"/>
          <w:szCs w:val="32"/>
          <w:lang w:val="en-US" w:eastAsia="zh-CN" w:bidi="ar"/>
        </w:rPr>
        <w:t>不低于</w:t>
      </w:r>
      <w:r>
        <w:rPr>
          <w:rFonts w:hint="default" w:ascii="仿宋_GB2312" w:hAnsi="仿宋_GB2312" w:cs="仿宋_GB2312"/>
          <w:b w:val="0"/>
          <w:bCs w:val="0"/>
          <w:color w:val="000000"/>
          <w:sz w:val="32"/>
          <w:szCs w:val="32"/>
          <w:lang w:val="en-US" w:bidi="ar"/>
        </w:rPr>
        <w:t>一个4U硬盘框，带有</w:t>
      </w:r>
      <w:r>
        <w:rPr>
          <w:rFonts w:hint="eastAsia" w:ascii="仿宋_GB2312" w:hAnsi="仿宋_GB2312" w:cs="仿宋_GB2312"/>
          <w:b w:val="0"/>
          <w:bCs w:val="0"/>
          <w:color w:val="000000"/>
          <w:sz w:val="32"/>
          <w:szCs w:val="32"/>
          <w:lang w:val="en-US" w:eastAsia="zh-CN"/>
        </w:rPr>
        <w:t>≥</w:t>
      </w:r>
      <w:r>
        <w:rPr>
          <w:rFonts w:hint="default" w:ascii="仿宋_GB2312" w:hAnsi="仿宋_GB2312" w:cs="仿宋_GB2312"/>
          <w:b w:val="0"/>
          <w:bCs w:val="0"/>
          <w:color w:val="000000"/>
          <w:sz w:val="32"/>
          <w:szCs w:val="32"/>
          <w:lang w:val="en-US" w:bidi="ar"/>
        </w:rPr>
        <w:t>24个3.5寸硬盘槽位，需兼容现网华为OceanStor 5510存储设备；</w:t>
      </w:r>
    </w:p>
    <w:p>
      <w:pPr>
        <w:pageBreakBefore w:val="0"/>
        <w:widowControl/>
        <w:kinsoku/>
        <w:wordWrap/>
        <w:overflowPunct/>
        <w:topLinePunct w:val="0"/>
        <w:bidi w:val="0"/>
        <w:spacing w:line="240" w:lineRule="auto"/>
        <w:ind w:firstLine="632" w:firstLineChars="200"/>
        <w:jc w:val="left"/>
        <w:rPr>
          <w:rFonts w:hint="default" w:ascii="仿宋_GB2312" w:hAnsi="仿宋_GB2312" w:cs="仿宋_GB2312"/>
          <w:b w:val="0"/>
          <w:bCs w:val="0"/>
          <w:color w:val="000000"/>
          <w:sz w:val="32"/>
          <w:szCs w:val="32"/>
          <w:lang w:val="en-US" w:bidi="ar"/>
        </w:rPr>
      </w:pPr>
      <w:r>
        <w:rPr>
          <w:rFonts w:hint="eastAsia" w:ascii="仿宋_GB2312" w:hAnsi="仿宋_GB2312" w:cs="仿宋_GB2312"/>
          <w:b w:val="0"/>
          <w:bCs w:val="0"/>
          <w:color w:val="000000"/>
          <w:sz w:val="32"/>
          <w:szCs w:val="32"/>
          <w:lang w:val="en-US" w:eastAsia="zh-CN" w:bidi="ar"/>
        </w:rPr>
        <w:t>（</w:t>
      </w:r>
      <w:r>
        <w:rPr>
          <w:rFonts w:hint="default" w:ascii="仿宋_GB2312" w:hAnsi="仿宋_GB2312" w:cs="仿宋_GB2312"/>
          <w:b w:val="0"/>
          <w:bCs w:val="0"/>
          <w:color w:val="000000"/>
          <w:sz w:val="32"/>
          <w:szCs w:val="32"/>
          <w:lang w:val="en-US" w:eastAsia="zh-CN" w:bidi="ar"/>
        </w:rPr>
        <w:t>2</w:t>
      </w:r>
      <w:r>
        <w:rPr>
          <w:rFonts w:hint="eastAsia" w:ascii="仿宋_GB2312" w:hAnsi="仿宋_GB2312" w:cs="仿宋_GB2312"/>
          <w:b w:val="0"/>
          <w:bCs w:val="0"/>
          <w:color w:val="000000"/>
          <w:sz w:val="32"/>
          <w:szCs w:val="32"/>
          <w:lang w:val="en-US" w:eastAsia="zh-CN" w:bidi="ar"/>
        </w:rPr>
        <w:t>）</w:t>
      </w:r>
      <w:r>
        <w:rPr>
          <w:rFonts w:hint="default" w:ascii="仿宋_GB2312" w:hAnsi="仿宋_GB2312" w:cs="仿宋_GB2312"/>
          <w:b w:val="0"/>
          <w:bCs w:val="0"/>
          <w:color w:val="000000"/>
          <w:sz w:val="32"/>
          <w:szCs w:val="32"/>
          <w:lang w:val="en-US" w:bidi="ar"/>
        </w:rPr>
        <w:t>接口模块：配置</w:t>
      </w:r>
      <w:r>
        <w:rPr>
          <w:rFonts w:hint="eastAsia" w:ascii="仿宋_GB2312" w:hAnsi="仿宋_GB2312" w:cs="仿宋_GB2312"/>
          <w:b w:val="0"/>
          <w:bCs w:val="0"/>
          <w:color w:val="000000"/>
          <w:sz w:val="32"/>
          <w:szCs w:val="32"/>
          <w:lang w:val="en-US" w:eastAsia="zh-CN"/>
        </w:rPr>
        <w:t>≥</w:t>
      </w:r>
      <w:r>
        <w:rPr>
          <w:rFonts w:hint="default" w:ascii="仿宋_GB2312" w:hAnsi="仿宋_GB2312" w:cs="仿宋_GB2312"/>
          <w:b w:val="0"/>
          <w:bCs w:val="0"/>
          <w:color w:val="000000"/>
          <w:sz w:val="32"/>
          <w:szCs w:val="32"/>
          <w:lang w:val="en-US" w:bidi="ar"/>
        </w:rPr>
        <w:t>2块4端口 4*12Gb SAS I/O模块(MiniSAS HD)；</w:t>
      </w:r>
    </w:p>
    <w:p>
      <w:pPr>
        <w:pageBreakBefore w:val="0"/>
        <w:widowControl/>
        <w:kinsoku/>
        <w:wordWrap/>
        <w:overflowPunct/>
        <w:topLinePunct w:val="0"/>
        <w:bidi w:val="0"/>
        <w:spacing w:line="240" w:lineRule="auto"/>
        <w:ind w:firstLine="632" w:firstLineChars="200"/>
        <w:jc w:val="left"/>
        <w:rPr>
          <w:rFonts w:hint="default" w:ascii="仿宋_GB2312" w:hAnsi="仿宋_GB2312" w:cs="仿宋_GB2312"/>
          <w:b w:val="0"/>
          <w:bCs w:val="0"/>
          <w:color w:val="000000"/>
          <w:sz w:val="32"/>
          <w:szCs w:val="32"/>
          <w:lang w:val="en-US" w:bidi="ar"/>
        </w:rPr>
      </w:pPr>
      <w:r>
        <w:rPr>
          <w:rFonts w:hint="eastAsia" w:ascii="仿宋_GB2312" w:hAnsi="仿宋_GB2312" w:cs="仿宋_GB2312"/>
          <w:b w:val="0"/>
          <w:bCs w:val="0"/>
          <w:color w:val="000000"/>
          <w:sz w:val="32"/>
          <w:szCs w:val="32"/>
          <w:lang w:val="en-US" w:eastAsia="zh-CN" w:bidi="ar"/>
        </w:rPr>
        <w:t>（</w:t>
      </w:r>
      <w:r>
        <w:rPr>
          <w:rFonts w:hint="default" w:ascii="仿宋_GB2312" w:hAnsi="仿宋_GB2312" w:cs="仿宋_GB2312"/>
          <w:b w:val="0"/>
          <w:bCs w:val="0"/>
          <w:color w:val="000000"/>
          <w:sz w:val="32"/>
          <w:szCs w:val="32"/>
          <w:lang w:val="en-US" w:eastAsia="zh-CN" w:bidi="ar"/>
        </w:rPr>
        <w:t>3</w:t>
      </w:r>
      <w:r>
        <w:rPr>
          <w:rFonts w:hint="eastAsia" w:ascii="仿宋_GB2312" w:hAnsi="仿宋_GB2312" w:cs="仿宋_GB2312"/>
          <w:b w:val="0"/>
          <w:bCs w:val="0"/>
          <w:color w:val="000000"/>
          <w:sz w:val="32"/>
          <w:szCs w:val="32"/>
          <w:lang w:val="en-US" w:eastAsia="zh-CN" w:bidi="ar"/>
        </w:rPr>
        <w:t>）</w:t>
      </w:r>
      <w:r>
        <w:rPr>
          <w:rFonts w:hint="default" w:ascii="仿宋_GB2312" w:hAnsi="仿宋_GB2312" w:cs="仿宋_GB2312"/>
          <w:b w:val="0"/>
          <w:bCs w:val="0"/>
          <w:color w:val="000000"/>
          <w:sz w:val="32"/>
          <w:szCs w:val="32"/>
          <w:lang w:val="en-US" w:bidi="ar"/>
        </w:rPr>
        <w:t>连接线：配置</w:t>
      </w:r>
      <w:r>
        <w:rPr>
          <w:rFonts w:hint="eastAsia" w:ascii="仿宋_GB2312" w:hAnsi="仿宋_GB2312" w:cs="仿宋_GB2312"/>
          <w:b w:val="0"/>
          <w:bCs w:val="0"/>
          <w:color w:val="000000"/>
          <w:sz w:val="32"/>
          <w:szCs w:val="32"/>
          <w:lang w:val="en-US" w:eastAsia="zh-CN"/>
        </w:rPr>
        <w:t>≥</w:t>
      </w:r>
      <w:r>
        <w:rPr>
          <w:rFonts w:hint="default" w:ascii="仿宋_GB2312" w:hAnsi="仿宋_GB2312" w:cs="仿宋_GB2312"/>
          <w:b w:val="0"/>
          <w:bCs w:val="0"/>
          <w:color w:val="000000"/>
          <w:sz w:val="32"/>
          <w:szCs w:val="32"/>
          <w:lang w:val="en-US" w:bidi="ar"/>
        </w:rPr>
        <w:t>2根5米48G Mini SAS高速电缆。</w:t>
      </w:r>
    </w:p>
    <w:p>
      <w:pPr>
        <w:pageBreakBefore w:val="0"/>
        <w:widowControl/>
        <w:kinsoku/>
        <w:wordWrap/>
        <w:overflowPunct/>
        <w:topLinePunct w:val="0"/>
        <w:bidi w:val="0"/>
        <w:spacing w:line="240" w:lineRule="auto"/>
        <w:ind w:firstLine="632" w:firstLineChars="200"/>
        <w:jc w:val="left"/>
        <w:rPr>
          <w:rFonts w:hint="eastAsia" w:ascii="仿宋_GB2312" w:hAnsi="仿宋_GB2312" w:eastAsia="仿宋_GB2312" w:cs="仿宋_GB2312"/>
          <w:b w:val="0"/>
          <w:bCs w:val="0"/>
          <w:color w:val="000000"/>
          <w:sz w:val="32"/>
          <w:szCs w:val="32"/>
          <w:lang w:val="en-US" w:eastAsia="zh-CN" w:bidi="ar"/>
        </w:rPr>
      </w:pPr>
      <w:r>
        <w:rPr>
          <w:rFonts w:hint="default" w:ascii="仿宋_GB2312" w:hAnsi="仿宋_GB2312" w:cs="仿宋_GB2312"/>
          <w:b w:val="0"/>
          <w:bCs w:val="0"/>
          <w:color w:val="000000"/>
          <w:sz w:val="32"/>
          <w:szCs w:val="32"/>
          <w:lang w:val="en-US" w:bidi="ar"/>
        </w:rPr>
        <w:t>4.</w:t>
      </w:r>
      <w:r>
        <w:rPr>
          <w:rFonts w:hint="eastAsia" w:ascii="仿宋_GB2312" w:hAnsi="仿宋_GB2312" w:eastAsia="仿宋_GB2312" w:cs="仿宋_GB2312"/>
          <w:b w:val="0"/>
          <w:bCs w:val="0"/>
          <w:color w:val="000000"/>
          <w:sz w:val="32"/>
          <w:szCs w:val="32"/>
          <w:lang w:val="en-US" w:eastAsia="zh-CN" w:bidi="ar"/>
        </w:rPr>
        <w:t>存储HBA卡</w:t>
      </w:r>
    </w:p>
    <w:p>
      <w:pPr>
        <w:pageBreakBefore w:val="0"/>
        <w:widowControl/>
        <w:kinsoku/>
        <w:wordWrap/>
        <w:overflowPunct/>
        <w:topLinePunct w:val="0"/>
        <w:bidi w:val="0"/>
        <w:spacing w:line="240" w:lineRule="auto"/>
        <w:ind w:firstLine="632" w:firstLineChars="200"/>
        <w:jc w:val="left"/>
        <w:rPr>
          <w:rFonts w:hint="default" w:ascii="仿宋_GB2312" w:hAnsi="仿宋_GB2312" w:eastAsia="仿宋_GB2312" w:cs="仿宋_GB2312"/>
          <w:b w:val="0"/>
          <w:bCs w:val="0"/>
          <w:color w:val="000000"/>
          <w:sz w:val="32"/>
          <w:szCs w:val="32"/>
          <w:lang w:val="en-US" w:eastAsia="zh-CN"/>
        </w:rPr>
      </w:pPr>
      <w:r>
        <w:rPr>
          <w:rFonts w:hint="eastAsia" w:ascii="仿宋_GB2312" w:hAnsi="仿宋_GB2312" w:cs="仿宋_GB2312"/>
          <w:b w:val="0"/>
          <w:bCs w:val="0"/>
          <w:color w:val="000000"/>
          <w:sz w:val="32"/>
          <w:szCs w:val="32"/>
          <w:lang w:val="en-US" w:eastAsia="zh-CN"/>
        </w:rPr>
        <w:t>≥</w:t>
      </w:r>
      <w:r>
        <w:rPr>
          <w:rFonts w:hint="default" w:ascii="仿宋_GB2312" w:hAnsi="仿宋_GB2312" w:eastAsia="仿宋_GB2312" w:cs="仿宋_GB2312"/>
          <w:b w:val="0"/>
          <w:bCs w:val="0"/>
          <w:color w:val="000000"/>
          <w:sz w:val="32"/>
          <w:szCs w:val="32"/>
          <w:lang w:val="en-US" w:eastAsia="zh-CN"/>
        </w:rPr>
        <w:t>4端口 SmartIO I/O模块(SFP+,16Gb FC)</w:t>
      </w:r>
    </w:p>
    <w:p>
      <w:pPr>
        <w:pageBreakBefore w:val="0"/>
        <w:kinsoku/>
        <w:wordWrap/>
        <w:overflowPunct/>
        <w:topLinePunct w:val="0"/>
        <w:bidi w:val="0"/>
        <w:spacing w:line="240" w:lineRule="auto"/>
        <w:ind w:firstLine="632" w:firstLineChars="200"/>
        <w:outlineLvl w:val="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zh-CN"/>
        </w:rPr>
        <w:t>三、服务</w:t>
      </w:r>
      <w:r>
        <w:rPr>
          <w:rFonts w:hint="eastAsia" w:ascii="黑体" w:hAnsi="黑体" w:eastAsia="黑体" w:cs="黑体"/>
          <w:b w:val="0"/>
          <w:bCs w:val="0"/>
          <w:sz w:val="32"/>
          <w:szCs w:val="32"/>
          <w:lang w:val="en-US" w:eastAsia="zh-CN"/>
        </w:rPr>
        <w:t>要求</w:t>
      </w:r>
    </w:p>
    <w:p>
      <w:pPr>
        <w:pageBreakBefore w:val="0"/>
        <w:kinsoku/>
        <w:wordWrap/>
        <w:overflowPunct/>
        <w:topLinePunct w:val="0"/>
        <w:bidi w:val="0"/>
        <w:spacing w:line="240" w:lineRule="auto"/>
        <w:ind w:firstLine="632" w:firstLineChars="200"/>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w:t>
      </w:r>
      <w:r>
        <w:rPr>
          <w:rFonts w:hint="eastAsia" w:ascii="楷体_GB2312" w:hAnsi="楷体_GB2312" w:eastAsia="楷体_GB2312" w:cs="楷体_GB2312"/>
          <w:b w:val="0"/>
          <w:bCs w:val="0"/>
          <w:sz w:val="32"/>
          <w:szCs w:val="32"/>
        </w:rPr>
        <w:t>1.</w:t>
      </w:r>
      <w:r>
        <w:rPr>
          <w:rFonts w:hint="eastAsia" w:ascii="仿宋_GB2312" w:hAnsi="仿宋_GB2312" w:eastAsia="仿宋_GB2312" w:cs="仿宋_GB2312"/>
          <w:b w:val="0"/>
          <w:bCs w:val="0"/>
          <w:sz w:val="32"/>
          <w:szCs w:val="32"/>
        </w:rPr>
        <w:t>要求上述存储扩容备件兼容现网华为OceanStor 5510存储设备，如不能完全兼容则须免费提供与现有华为OceanStor 5510同等性能的整套存储设备</w:t>
      </w:r>
      <w:r>
        <w:rPr>
          <w:rFonts w:hint="eastAsia" w:ascii="仿宋_GB2312" w:hAnsi="仿宋_GB2312" w:cs="仿宋_GB2312"/>
          <w:b w:val="0"/>
          <w:bCs w:val="0"/>
          <w:sz w:val="32"/>
          <w:szCs w:val="32"/>
          <w:lang w:eastAsia="zh-CN"/>
        </w:rPr>
        <w:t>（</w:t>
      </w:r>
      <w:r>
        <w:rPr>
          <w:rFonts w:hint="eastAsia" w:ascii="仿宋_GB2312" w:hAnsi="仿宋_GB2312" w:cs="仿宋_GB2312"/>
          <w:b w:val="0"/>
          <w:bCs w:val="0"/>
          <w:sz w:val="32"/>
          <w:szCs w:val="32"/>
          <w:lang w:val="en-US" w:eastAsia="zh-CN"/>
        </w:rPr>
        <w:t>详见备注</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扩容备件包含原厂</w:t>
      </w:r>
      <w:r>
        <w:rPr>
          <w:rFonts w:hint="default" w:cs="仿宋_GB2312"/>
          <w:b w:val="0"/>
          <w:bCs w:val="0"/>
          <w:sz w:val="32"/>
          <w:szCs w:val="32"/>
          <w:lang w:val="en-US"/>
        </w:rPr>
        <w:t>5</w:t>
      </w:r>
      <w:bookmarkStart w:id="3" w:name="_GoBack"/>
      <w:bookmarkEnd w:id="3"/>
      <w:r>
        <w:rPr>
          <w:rFonts w:hint="eastAsia" w:ascii="仿宋_GB2312" w:hAnsi="仿宋_GB2312" w:eastAsia="仿宋_GB2312" w:cs="仿宋_GB2312"/>
          <w:b w:val="0"/>
          <w:bCs w:val="0"/>
          <w:sz w:val="32"/>
          <w:szCs w:val="32"/>
        </w:rPr>
        <w:t>年免费维保服务；</w:t>
      </w:r>
    </w:p>
    <w:p>
      <w:pPr>
        <w:pageBreakBefore w:val="0"/>
        <w:kinsoku/>
        <w:wordWrap/>
        <w:overflowPunct/>
        <w:topLinePunct w:val="0"/>
        <w:bidi w:val="0"/>
        <w:spacing w:line="240" w:lineRule="auto"/>
        <w:ind w:firstLine="632" w:firstLineChars="200"/>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2</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b w:val="0"/>
          <w:bCs w:val="0"/>
          <w:sz w:val="32"/>
          <w:szCs w:val="32"/>
        </w:rPr>
        <w:t>包含所有扩容备件的实施调试。</w:t>
      </w:r>
    </w:p>
    <w:p>
      <w:pPr>
        <w:pageBreakBefore w:val="0"/>
        <w:kinsoku/>
        <w:wordWrap/>
        <w:overflowPunct/>
        <w:topLinePunct w:val="0"/>
        <w:bidi w:val="0"/>
        <w:spacing w:line="240" w:lineRule="auto"/>
        <w:ind w:firstLine="632" w:firstLineChars="200"/>
        <w:rPr>
          <w:rFonts w:hint="default" w:ascii="仿宋_GB2312" w:hAnsi="仿宋_GB2312" w:eastAsia="仿宋_GB2312" w:cs="仿宋_GB2312"/>
          <w:b w:val="0"/>
          <w:bCs w:val="0"/>
          <w:sz w:val="32"/>
          <w:szCs w:val="32"/>
          <w:lang w:val="en-US"/>
        </w:rPr>
      </w:pPr>
      <w:r>
        <w:rPr>
          <w:rFonts w:hint="eastAsia" w:ascii="仿宋_GB2312" w:hAnsi="仿宋_GB2312" w:cs="仿宋_GB2312"/>
          <w:b w:val="0"/>
          <w:bCs w:val="0"/>
          <w:sz w:val="32"/>
          <w:szCs w:val="32"/>
          <w:lang w:val="en-US" w:eastAsia="zh-CN"/>
        </w:rPr>
        <w:t>▲3</w:t>
      </w:r>
      <w:r>
        <w:rPr>
          <w:rFonts w:hint="default" w:ascii="仿宋_GB2312" w:hAnsi="仿宋_GB2312" w:cs="仿宋_GB2312"/>
          <w:b w:val="0"/>
          <w:bCs w:val="0"/>
          <w:sz w:val="32"/>
          <w:szCs w:val="32"/>
          <w:lang w:val="en-US"/>
        </w:rPr>
        <w:t>.</w:t>
      </w:r>
      <w:r>
        <w:rPr>
          <w:rFonts w:hint="eastAsia" w:ascii="仿宋_GB2312" w:hAnsi="仿宋_GB2312" w:cs="仿宋_GB2312"/>
          <w:b w:val="0"/>
          <w:bCs w:val="0"/>
          <w:sz w:val="32"/>
          <w:szCs w:val="32"/>
          <w:lang w:val="en-US" w:eastAsia="zh-CN"/>
        </w:rPr>
        <w:t>为确保数据安全，本项目在签订合同前提供存储设备原厂服务承诺函。</w:t>
      </w:r>
    </w:p>
    <w:p>
      <w:pPr>
        <w:pageBreakBefore w:val="0"/>
        <w:kinsoku/>
        <w:wordWrap/>
        <w:overflowPunct/>
        <w:topLinePunct w:val="0"/>
        <w:bidi w:val="0"/>
        <w:spacing w:line="240" w:lineRule="auto"/>
        <w:ind w:firstLine="632" w:firstLineChars="200"/>
        <w:outlineLvl w:val="2"/>
        <w:rPr>
          <w:rFonts w:hint="eastAsia" w:ascii="黑体" w:hAnsi="黑体" w:eastAsia="黑体" w:cs="黑体"/>
          <w:b w:val="0"/>
          <w:bCs w:val="0"/>
          <w:sz w:val="32"/>
          <w:szCs w:val="32"/>
        </w:rPr>
      </w:pPr>
      <w:r>
        <w:rPr>
          <w:rFonts w:hint="eastAsia" w:ascii="黑体" w:hAnsi="黑体" w:eastAsia="黑体" w:cs="黑体"/>
          <w:b w:val="0"/>
          <w:bCs w:val="0"/>
          <w:sz w:val="32"/>
          <w:szCs w:val="32"/>
        </w:rPr>
        <w:t>四、交货时间、交货地点</w:t>
      </w:r>
    </w:p>
    <w:p>
      <w:pPr>
        <w:pageBreakBefore w:val="0"/>
        <w:kinsoku/>
        <w:wordWrap/>
        <w:overflowPunct/>
        <w:topLinePunct w:val="0"/>
        <w:bidi w:val="0"/>
        <w:spacing w:line="240" w:lineRule="auto"/>
        <w:ind w:firstLine="632" w:firstLineChars="200"/>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（一）交货时间：</w:t>
      </w:r>
      <w:r>
        <w:rPr>
          <w:rFonts w:hint="eastAsia" w:ascii="仿宋_GB2312" w:hAnsi="仿宋_GB2312" w:eastAsia="仿宋_GB2312" w:cs="仿宋_GB2312"/>
          <w:b w:val="0"/>
          <w:bCs w:val="0"/>
          <w:sz w:val="32"/>
          <w:szCs w:val="32"/>
        </w:rPr>
        <w:t>签订合同之日起</w:t>
      </w:r>
      <w:r>
        <w:rPr>
          <w:rFonts w:hint="default" w:ascii="仿宋_GB2312" w:hAnsi="仿宋_GB2312" w:cs="仿宋_GB2312"/>
          <w:b w:val="0"/>
          <w:bCs w:val="0"/>
          <w:kern w:val="28"/>
          <w:sz w:val="32"/>
          <w:szCs w:val="32"/>
          <w:lang w:val="en-US"/>
        </w:rPr>
        <w:t>20</w:t>
      </w:r>
      <w:r>
        <w:rPr>
          <w:rFonts w:hint="eastAsia" w:ascii="仿宋_GB2312" w:hAnsi="仿宋_GB2312" w:eastAsia="仿宋_GB2312" w:cs="仿宋_GB2312"/>
          <w:b w:val="0"/>
          <w:bCs w:val="0"/>
          <w:kern w:val="28"/>
          <w:sz w:val="32"/>
          <w:szCs w:val="32"/>
        </w:rPr>
        <w:t>天</w:t>
      </w:r>
      <w:r>
        <w:rPr>
          <w:rFonts w:hint="eastAsia" w:ascii="仿宋_GB2312" w:hAnsi="仿宋_GB2312" w:eastAsia="仿宋_GB2312" w:cs="仿宋_GB2312"/>
          <w:b w:val="0"/>
          <w:bCs w:val="0"/>
          <w:sz w:val="32"/>
          <w:szCs w:val="32"/>
        </w:rPr>
        <w:t>内完成供货及安装。</w:t>
      </w:r>
    </w:p>
    <w:p>
      <w:pPr>
        <w:pageBreakBefore w:val="0"/>
        <w:kinsoku/>
        <w:wordWrap/>
        <w:overflowPunct/>
        <w:topLinePunct w:val="0"/>
        <w:bidi w:val="0"/>
        <w:spacing w:line="240" w:lineRule="auto"/>
        <w:ind w:firstLine="632" w:firstLineChars="200"/>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（二）交货地点：</w:t>
      </w:r>
      <w:r>
        <w:rPr>
          <w:rFonts w:hint="eastAsia" w:ascii="仿宋_GB2312" w:hAnsi="仿宋_GB2312" w:eastAsia="仿宋_GB2312" w:cs="仿宋_GB2312"/>
          <w:b w:val="0"/>
          <w:bCs w:val="0"/>
          <w:sz w:val="32"/>
          <w:szCs w:val="32"/>
        </w:rPr>
        <w:t>采购人指定地点。</w:t>
      </w:r>
    </w:p>
    <w:p>
      <w:pPr>
        <w:pageBreakBefore w:val="0"/>
        <w:kinsoku/>
        <w:wordWrap/>
        <w:overflowPunct/>
        <w:topLinePunct w:val="0"/>
        <w:bidi w:val="0"/>
        <w:spacing w:line="240" w:lineRule="auto"/>
        <w:ind w:firstLine="632" w:firstLineChars="200"/>
        <w:outlineLvl w:val="2"/>
        <w:rPr>
          <w:rFonts w:hint="eastAsia" w:ascii="黑体" w:hAnsi="黑体" w:eastAsia="黑体" w:cs="黑体"/>
          <w:b w:val="0"/>
          <w:bCs w:val="0"/>
          <w:sz w:val="32"/>
          <w:szCs w:val="32"/>
        </w:rPr>
      </w:pPr>
      <w:r>
        <w:rPr>
          <w:rFonts w:hint="eastAsia" w:ascii="黑体" w:hAnsi="黑体" w:eastAsia="黑体" w:cs="黑体"/>
          <w:b w:val="0"/>
          <w:bCs w:val="0"/>
          <w:sz w:val="32"/>
          <w:szCs w:val="32"/>
        </w:rPr>
        <w:t>五、付款方式</w:t>
      </w:r>
    </w:p>
    <w:p>
      <w:pPr>
        <w:pageBreakBefore w:val="0"/>
        <w:kinsoku/>
        <w:wordWrap/>
        <w:overflowPunct/>
        <w:topLinePunct w:val="0"/>
        <w:bidi w:val="0"/>
        <w:snapToGrid w:val="0"/>
        <w:spacing w:line="240" w:lineRule="auto"/>
        <w:ind w:firstLine="632" w:firstLineChars="200"/>
        <w:jc w:val="left"/>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（一）</w:t>
      </w:r>
      <w:r>
        <w:rPr>
          <w:rFonts w:hint="eastAsia" w:ascii="仿宋_GB2312" w:hAnsi="仿宋_GB2312" w:eastAsia="仿宋_GB2312" w:cs="仿宋_GB2312"/>
          <w:b w:val="0"/>
          <w:bCs w:val="0"/>
          <w:sz w:val="32"/>
          <w:szCs w:val="32"/>
        </w:rPr>
        <w:t>合同签订后甲方支付30%货款（即¥</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，大写：人民币</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）给乙方；</w:t>
      </w:r>
    </w:p>
    <w:p>
      <w:pPr>
        <w:pageBreakBefore w:val="0"/>
        <w:kinsoku/>
        <w:wordWrap/>
        <w:overflowPunct/>
        <w:topLinePunct w:val="0"/>
        <w:bidi w:val="0"/>
        <w:snapToGrid w:val="0"/>
        <w:spacing w:line="240" w:lineRule="auto"/>
        <w:ind w:firstLine="632" w:firstLineChars="200"/>
        <w:jc w:val="left"/>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rPr>
        <w:t>（二）</w:t>
      </w:r>
      <w:r>
        <w:rPr>
          <w:rFonts w:hint="eastAsia" w:ascii="仿宋_GB2312" w:hAnsi="仿宋_GB2312" w:eastAsia="仿宋_GB2312" w:cs="仿宋_GB2312"/>
          <w:b w:val="0"/>
          <w:bCs w:val="0"/>
          <w:sz w:val="32"/>
          <w:szCs w:val="32"/>
        </w:rPr>
        <w:t>货物验收合格后甲方支付70%货款（即¥</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，大写：人民币</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）给乙方</w:t>
      </w:r>
      <w:r>
        <w:rPr>
          <w:rFonts w:hint="eastAsia" w:ascii="仿宋_GB2312" w:hAnsi="仿宋_GB2312" w:cs="仿宋_GB2312"/>
          <w:b w:val="0"/>
          <w:bCs w:val="0"/>
          <w:sz w:val="32"/>
          <w:szCs w:val="32"/>
          <w:lang w:eastAsia="zh-CN"/>
        </w:rPr>
        <w:t>。</w:t>
      </w:r>
    </w:p>
    <w:p>
      <w:pPr>
        <w:pageBreakBefore w:val="0"/>
        <w:kinsoku/>
        <w:wordWrap/>
        <w:overflowPunct/>
        <w:topLinePunct w:val="0"/>
        <w:bidi w:val="0"/>
        <w:snapToGrid w:val="0"/>
        <w:spacing w:line="240" w:lineRule="auto"/>
        <w:ind w:firstLine="632" w:firstLineChars="200"/>
        <w:jc w:val="left"/>
        <w:rPr>
          <w:rFonts w:hint="eastAsia" w:ascii="仿宋_GB2312" w:hAnsi="仿宋_GB2312" w:eastAsia="仿宋_GB2312" w:cs="仿宋_GB2312"/>
          <w:b w:val="0"/>
          <w:bCs w:val="0"/>
          <w:sz w:val="32"/>
          <w:szCs w:val="32"/>
        </w:rPr>
      </w:pPr>
    </w:p>
    <w:p>
      <w:pPr>
        <w:pageBreakBefore w:val="0"/>
        <w:kinsoku/>
        <w:wordWrap/>
        <w:overflowPunct/>
        <w:topLinePunct w:val="0"/>
        <w:bidi w:val="0"/>
        <w:snapToGrid w:val="0"/>
        <w:spacing w:line="240" w:lineRule="auto"/>
        <w:jc w:val="left"/>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备注：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1" w:type="dxa"/>
            <w:gridSpan w:val="3"/>
            <w:vAlign w:val="center"/>
          </w:tcPr>
          <w:p>
            <w:pPr>
              <w:pageBreakBefore w:val="0"/>
              <w:kinsoku/>
              <w:wordWrap/>
              <w:overflowPunct/>
              <w:topLinePunct w:val="0"/>
              <w:bidi w:val="0"/>
              <w:snapToGrid w:val="0"/>
              <w:spacing w:line="240" w:lineRule="auto"/>
              <w:jc w:val="center"/>
              <w:rPr>
                <w:rFonts w:hint="default" w:ascii="仿宋_GB2312" w:hAnsi="仿宋_GB2312" w:cs="仿宋_GB2312"/>
                <w:b w:val="0"/>
                <w:bCs w:val="0"/>
                <w:sz w:val="32"/>
                <w:szCs w:val="32"/>
                <w:vertAlign w:val="baseline"/>
                <w:lang w:val="en-US" w:eastAsia="zh-CN"/>
              </w:rPr>
            </w:pPr>
            <w:r>
              <w:rPr>
                <w:rFonts w:hint="eastAsia" w:ascii="黑体" w:hAnsi="黑体" w:eastAsia="黑体" w:cs="黑体"/>
                <w:b w:val="0"/>
                <w:bCs w:val="0"/>
                <w:sz w:val="32"/>
                <w:szCs w:val="32"/>
                <w:lang w:val="en-US" w:eastAsia="zh-CN"/>
              </w:rPr>
              <w:t>现有设备相关内容信息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pPr>
              <w:pageBreakBefore w:val="0"/>
              <w:kinsoku/>
              <w:wordWrap/>
              <w:overflowPunct/>
              <w:topLinePunct w:val="0"/>
              <w:bidi w:val="0"/>
              <w:snapToGrid w:val="0"/>
              <w:spacing w:line="240" w:lineRule="auto"/>
              <w:jc w:val="center"/>
              <w:rPr>
                <w:rFonts w:hint="eastAsia" w:ascii="仿宋_GB2312" w:hAnsi="仿宋_GB2312" w:eastAsia="仿宋_GB2312" w:cs="仿宋_GB2312"/>
                <w:b w:val="0"/>
                <w:bCs w:val="0"/>
                <w:sz w:val="32"/>
                <w:szCs w:val="32"/>
                <w:vertAlign w:val="baseline"/>
                <w:lang w:val="en-US" w:eastAsia="zh-CN" w:bidi="ar-SA"/>
              </w:rPr>
            </w:pPr>
            <w:r>
              <w:rPr>
                <w:rFonts w:hint="eastAsia" w:ascii="仿宋_GB2312" w:hAnsi="仿宋_GB2312" w:cs="仿宋_GB2312"/>
                <w:b w:val="0"/>
                <w:bCs w:val="0"/>
                <w:sz w:val="32"/>
                <w:szCs w:val="32"/>
                <w:vertAlign w:val="baseline"/>
                <w:lang w:val="en-US" w:eastAsia="zh-CN"/>
              </w:rPr>
              <w:t>厂商</w:t>
            </w:r>
          </w:p>
        </w:tc>
        <w:tc>
          <w:tcPr>
            <w:tcW w:w="3020" w:type="dxa"/>
            <w:vAlign w:val="center"/>
          </w:tcPr>
          <w:p>
            <w:pPr>
              <w:pageBreakBefore w:val="0"/>
              <w:kinsoku/>
              <w:wordWrap/>
              <w:overflowPunct/>
              <w:topLinePunct w:val="0"/>
              <w:bidi w:val="0"/>
              <w:snapToGrid w:val="0"/>
              <w:spacing w:line="240" w:lineRule="auto"/>
              <w:jc w:val="center"/>
              <w:rPr>
                <w:rFonts w:hint="eastAsia" w:ascii="仿宋_GB2312" w:hAnsi="仿宋_GB2312" w:eastAsia="仿宋_GB2312" w:cs="仿宋_GB2312"/>
                <w:b w:val="0"/>
                <w:bCs w:val="0"/>
                <w:sz w:val="32"/>
                <w:szCs w:val="32"/>
                <w:vertAlign w:val="baseline"/>
                <w:lang w:val="en-US" w:eastAsia="zh-CN" w:bidi="ar-SA"/>
              </w:rPr>
            </w:pPr>
            <w:r>
              <w:rPr>
                <w:rFonts w:hint="eastAsia" w:ascii="仿宋_GB2312" w:hAnsi="仿宋_GB2312" w:cs="仿宋_GB2312"/>
                <w:b w:val="0"/>
                <w:bCs w:val="0"/>
                <w:sz w:val="32"/>
                <w:szCs w:val="32"/>
                <w:vertAlign w:val="baseline"/>
                <w:lang w:val="en-US" w:eastAsia="zh-CN"/>
              </w:rPr>
              <w:t>品牌规格型号</w:t>
            </w:r>
          </w:p>
        </w:tc>
        <w:tc>
          <w:tcPr>
            <w:tcW w:w="3021" w:type="dxa"/>
            <w:vAlign w:val="center"/>
          </w:tcPr>
          <w:p>
            <w:pPr>
              <w:pageBreakBefore w:val="0"/>
              <w:kinsoku/>
              <w:wordWrap/>
              <w:overflowPunct/>
              <w:topLinePunct w:val="0"/>
              <w:bidi w:val="0"/>
              <w:snapToGrid w:val="0"/>
              <w:spacing w:line="240" w:lineRule="auto"/>
              <w:jc w:val="center"/>
              <w:rPr>
                <w:rFonts w:hint="eastAsia" w:ascii="仿宋_GB2312" w:hAnsi="仿宋_GB2312" w:eastAsia="仿宋_GB2312" w:cs="仿宋_GB2312"/>
                <w:b w:val="0"/>
                <w:bCs w:val="0"/>
                <w:sz w:val="32"/>
                <w:szCs w:val="32"/>
                <w:vertAlign w:val="baseline"/>
                <w:lang w:val="en-US" w:eastAsia="zh-CN" w:bidi="ar-SA"/>
              </w:rPr>
            </w:pPr>
            <w:r>
              <w:rPr>
                <w:rFonts w:hint="eastAsia" w:ascii="仿宋_GB2312" w:hAnsi="仿宋_GB2312" w:cs="仿宋_GB2312"/>
                <w:b w:val="0"/>
                <w:bCs w:val="0"/>
                <w:sz w:val="32"/>
                <w:szCs w:val="32"/>
                <w:vertAlign w:val="baseline"/>
                <w:lang w:val="en-US" w:eastAsia="zh-CN"/>
              </w:rPr>
              <w:t>数量</w:t>
            </w:r>
            <w:r>
              <w:rPr>
                <w:rFonts w:hint="default" w:ascii="仿宋_GB2312" w:hAnsi="仿宋_GB2312" w:cs="仿宋_GB2312"/>
                <w:b w:val="0"/>
                <w:bCs w:val="0"/>
                <w:sz w:val="32"/>
                <w:szCs w:val="32"/>
                <w:vertAlign w:val="baseline"/>
                <w:lang w:val="en-US" w:eastAsia="zh-CN"/>
              </w:rPr>
              <w:t>/</w:t>
            </w:r>
            <w:r>
              <w:rPr>
                <w:rFonts w:hint="eastAsia" w:ascii="仿宋_GB2312" w:hAnsi="仿宋_GB2312" w:cs="仿宋_GB2312"/>
                <w:b w:val="0"/>
                <w:bCs w:val="0"/>
                <w:sz w:val="32"/>
                <w:szCs w:val="32"/>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pPr>
              <w:widowControl/>
              <w:jc w:val="center"/>
              <w:textAlignment w:val="center"/>
              <w:rPr>
                <w:rFonts w:hint="eastAsia" w:ascii="宋体" w:hAnsi="宋体" w:eastAsia="仿宋_GB2312" w:cs="宋体"/>
                <w:color w:val="000000"/>
                <w:sz w:val="22"/>
                <w:szCs w:val="22"/>
                <w:lang w:val="en-US" w:eastAsia="zh-CN" w:bidi="ar-SA"/>
              </w:rPr>
            </w:pPr>
            <w:r>
              <w:rPr>
                <w:rFonts w:hint="eastAsia" w:ascii="宋体" w:hAnsi="宋体" w:cs="宋体"/>
                <w:color w:val="000000"/>
                <w:kern w:val="0"/>
                <w:sz w:val="22"/>
                <w:szCs w:val="22"/>
                <w:lang w:bidi="ar"/>
              </w:rPr>
              <w:t>华为技术有限公司</w:t>
            </w:r>
          </w:p>
        </w:tc>
        <w:tc>
          <w:tcPr>
            <w:tcW w:w="3020" w:type="dxa"/>
            <w:vAlign w:val="center"/>
          </w:tcPr>
          <w:p>
            <w:pPr>
              <w:widowControl/>
              <w:jc w:val="both"/>
              <w:textAlignment w:val="center"/>
              <w:rPr>
                <w:rFonts w:hint="eastAsia" w:ascii="宋体" w:hAnsi="宋体" w:eastAsia="仿宋_GB2312" w:cs="宋体"/>
                <w:color w:val="000000"/>
                <w:sz w:val="22"/>
                <w:szCs w:val="22"/>
                <w:lang w:val="en-US" w:eastAsia="zh-CN" w:bidi="ar-SA"/>
              </w:rPr>
            </w:pPr>
            <w:r>
              <w:rPr>
                <w:rFonts w:hint="eastAsia" w:ascii="宋体" w:hAnsi="宋体" w:cs="宋体"/>
                <w:color w:val="000000"/>
                <w:kern w:val="0"/>
                <w:sz w:val="22"/>
                <w:szCs w:val="22"/>
                <w:lang w:bidi="ar"/>
              </w:rPr>
              <w:t>品牌：华为；型号：OceanStor 5510 (Version 6)</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 FC统一存储，SAN、NAS一体化架构，配置2个存储控制器，控制器总缓存为512GB；配置8个16G FC端口（含光模块），8个万兆光口（含光模块）,8个千兆电口；配置存储双活许可，实现存储双活或HA功能；容量配置：配置25块3.84TB SSD SAS硬盘、25块2.4TB SAS硬盘、48块8T NL SAS硬盘；交流电源2个（N+1冗余电源）；支持RAID 0,1,5,6；配置存储快照克隆复制以及CDP功能许可，实现对磁盘阵列（存储）中的数据进行持续数据保护（CDP）；保修：提供原厂五年免费维保服务;提供安装和调试服务（包括但不限于：安装过程中所需的光纤、跳线、辅材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 国产化品牌，整机架构须为 2U 盘控一体。</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 混合闪存架构，实配 SAN 与 NAS 统一存储，单套存储同时提供块存储和文件存储功能。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 支持 FC、iSCSI、NFS、CIFS、HTTP、FTP 等存储协议。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 支持图形化界面存储软件升级，升级过程中业务连续，IO 无1 秒跌零。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 控制器：多控制器架构，本次配置双控，每个控制器采用多核处理器，单控制器配置处理器总物理核心数为48，主频为2.6GHz，支持控制器扩展，最大支持16控。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 处理器采用国产化芯片</w:t>
            </w:r>
            <w:r>
              <w:rPr>
                <w:rFonts w:hint="eastAsia" w:hAnsi="宋体" w:cs="宋体"/>
                <w:color w:val="000000"/>
                <w:kern w:val="0"/>
                <w:sz w:val="22"/>
                <w:szCs w:val="22"/>
                <w:lang w:eastAsia="zh-CN" w:bidi="ar"/>
              </w:rPr>
              <w:t>。</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 系统缓存为512GB（不含任何性能加速模块、FlashCache、PAM卡，SSD Cache、SCM等）。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9. 接口：配置8个1Gbps Ethernet，8个10GE Ethernet（含光模块），8个16Gbps FC接口（含光模块），支持8/16/32Gbps FC、1/10/25/40/100Gbps Ethernet等前端通道端口类型，双控支持48个主机接口。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10.硬盘：本次配置为25块3.84TB SSD SAS硬盘、25块2.4TB 10K RPM SAS硬盘、48块8T 7.2K RPM NL SAS硬盘，双控支持最大磁盘插槽个数为1600。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11. 控制器在线运行时，能够对主机接口卡进行热插拔。</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12. 支持 QoS 功能，提供图像化管理界面, 能够按照 IOPS、带宽进行上限或者按照 IOPS、带宽、时延进行下限策略调整；支持客户根据不同场景指定 QoS 模板。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13. 配置 SAN 与 NAS 一体化双活，须为免网关方式实现双活，不得引入双活网关，可实现两套核心存储数据双活，任何一套设备宕机均不影响上层业务系统运行，同时支持 SAN 双活和 NAS 双活。</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14. 配置数据快照功能，能够恢复某个时间点的快照，其他时间点快照不丢失。</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15. 配置克隆功能许可，支持克隆创建成功后可立即被主机使用。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16. 配置自动分级功能许可，支持基于硬盘类型在 SSD 与 HDD 之间做分级。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17. 配置远程复制许可，提供基于 FC 及 IP 的远程复制功能，支持秒级 RPO,减少数据丢失风险。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18. 配置 CDP 功能许可，实现对数据的持续备份，当灾难发生后可选择需要恢复到的时间点即可实现数据的快速恢复。</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19. 产品具有中国环境标志产品认证证书和中国节能产品认证证书</w:t>
            </w:r>
            <w:r>
              <w:rPr>
                <w:rFonts w:hint="eastAsia" w:hAnsi="宋体" w:cs="宋体"/>
                <w:color w:val="000000"/>
                <w:kern w:val="0"/>
                <w:sz w:val="22"/>
                <w:szCs w:val="22"/>
                <w:lang w:eastAsia="zh-CN" w:bidi="ar"/>
              </w:rPr>
              <w:t>。</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20. 为了保证供货质量和安全。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21. 支持控制器在线升级存储操作系统，在存储操作系统更新补丁，更新数据服务模块时无需控制器切换且无需重启任何一个控制器即可实现在线升级，对上层应用透明。</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22. 支持缓存扩容，可在不更换控制器机框及不搬移硬盘的情况下将每个控制器的缓存扩容至 1TB，双控制器时最大可支持 2TB缓存（缓存不包含 SSD 磁盘、PCI-E SSD、闪存、压缩或重删缓存和 NAS 控制器缓存），实现控制器缓存的扩容，而无需数据迁移。</w:t>
            </w:r>
          </w:p>
        </w:tc>
        <w:tc>
          <w:tcPr>
            <w:tcW w:w="3021" w:type="dxa"/>
            <w:vAlign w:val="center"/>
          </w:tcPr>
          <w:p>
            <w:pPr>
              <w:pageBreakBefore w:val="0"/>
              <w:kinsoku/>
              <w:wordWrap/>
              <w:overflowPunct/>
              <w:topLinePunct w:val="0"/>
              <w:bidi w:val="0"/>
              <w:snapToGrid w:val="0"/>
              <w:spacing w:line="240" w:lineRule="auto"/>
              <w:jc w:val="center"/>
              <w:rPr>
                <w:rFonts w:hint="eastAsia" w:ascii="仿宋_GB2312" w:hAnsi="仿宋_GB2312" w:cs="仿宋_GB2312"/>
                <w:b w:val="0"/>
                <w:bCs w:val="0"/>
                <w:sz w:val="32"/>
                <w:szCs w:val="32"/>
                <w:vertAlign w:val="baseline"/>
                <w:lang w:val="en-US" w:eastAsia="zh-CN"/>
              </w:rPr>
            </w:pPr>
            <w:r>
              <w:rPr>
                <w:rFonts w:hint="eastAsia" w:ascii="宋体" w:hAnsi="宋体" w:cs="宋体"/>
                <w:color w:val="000000"/>
                <w:kern w:val="0"/>
                <w:sz w:val="22"/>
                <w:szCs w:val="22"/>
                <w:lang w:bidi="ar"/>
              </w:rPr>
              <w:t>2/台</w:t>
            </w:r>
          </w:p>
        </w:tc>
      </w:tr>
    </w:tbl>
    <w:p>
      <w:pPr>
        <w:pageBreakBefore w:val="0"/>
        <w:kinsoku/>
        <w:wordWrap/>
        <w:overflowPunct/>
        <w:topLinePunct w:val="0"/>
        <w:bidi w:val="0"/>
        <w:snapToGrid w:val="0"/>
        <w:spacing w:line="240" w:lineRule="auto"/>
        <w:jc w:val="left"/>
        <w:rPr>
          <w:rFonts w:hint="eastAsia" w:ascii="仿宋_GB2312" w:hAnsi="仿宋_GB2312" w:cs="仿宋_GB2312"/>
          <w:b w:val="0"/>
          <w:bCs w:val="0"/>
          <w:sz w:val="32"/>
          <w:szCs w:val="32"/>
          <w:lang w:val="en-US" w:eastAsia="zh-CN"/>
        </w:rPr>
      </w:pPr>
    </w:p>
    <w:sectPr>
      <w:footerReference r:id="rId3" w:type="default"/>
      <w:pgSz w:w="11906" w:h="16838"/>
      <w:pgMar w:top="2098" w:right="1474" w:bottom="1984" w:left="1587" w:header="851" w:footer="1536" w:gutter="0"/>
      <w:pgNumType w:fmt="decimal"/>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353C6"/>
    <w:rsid w:val="0016369F"/>
    <w:rsid w:val="001D081A"/>
    <w:rsid w:val="00343184"/>
    <w:rsid w:val="006E4413"/>
    <w:rsid w:val="00776437"/>
    <w:rsid w:val="008C2155"/>
    <w:rsid w:val="009B4DB4"/>
    <w:rsid w:val="00E87429"/>
    <w:rsid w:val="00FF29D3"/>
    <w:rsid w:val="087D1CE6"/>
    <w:rsid w:val="09AF2C3B"/>
    <w:rsid w:val="0B8C399D"/>
    <w:rsid w:val="0C39530F"/>
    <w:rsid w:val="0D0444D2"/>
    <w:rsid w:val="1BBF3ADE"/>
    <w:rsid w:val="1E026449"/>
    <w:rsid w:val="20F140EE"/>
    <w:rsid w:val="22C4415D"/>
    <w:rsid w:val="22E42E7F"/>
    <w:rsid w:val="25CE080E"/>
    <w:rsid w:val="281F2DB8"/>
    <w:rsid w:val="2A152C31"/>
    <w:rsid w:val="2B8353C6"/>
    <w:rsid w:val="2F653431"/>
    <w:rsid w:val="32D11349"/>
    <w:rsid w:val="3514562D"/>
    <w:rsid w:val="37DA519C"/>
    <w:rsid w:val="392253A1"/>
    <w:rsid w:val="3D0D4AD0"/>
    <w:rsid w:val="3EFB01E2"/>
    <w:rsid w:val="41AD3B1A"/>
    <w:rsid w:val="423879D1"/>
    <w:rsid w:val="46B9663B"/>
    <w:rsid w:val="4C793116"/>
    <w:rsid w:val="4D392301"/>
    <w:rsid w:val="4D40460D"/>
    <w:rsid w:val="4F2C1C16"/>
    <w:rsid w:val="4FA60CDC"/>
    <w:rsid w:val="5A7859AA"/>
    <w:rsid w:val="60EA43DF"/>
    <w:rsid w:val="61571C23"/>
    <w:rsid w:val="66AF3274"/>
    <w:rsid w:val="676748D3"/>
    <w:rsid w:val="6B563895"/>
    <w:rsid w:val="6E414B18"/>
    <w:rsid w:val="76D00FE7"/>
    <w:rsid w:val="771A4789"/>
    <w:rsid w:val="7FD12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sz w:val="32"/>
      <w:lang w:val="en-US" w:eastAsia="zh-CN" w:bidi="ar-SA"/>
    </w:rPr>
  </w:style>
  <w:style w:type="paragraph" w:styleId="2">
    <w:name w:val="heading 1"/>
    <w:basedOn w:val="1"/>
    <w:next w:val="1"/>
    <w:qFormat/>
    <w:uiPriority w:val="99"/>
    <w:pPr>
      <w:keepNext/>
      <w:keepLines/>
      <w:autoSpaceDE w:val="0"/>
      <w:autoSpaceDN w:val="0"/>
      <w:adjustRightInd w:val="0"/>
      <w:spacing w:before="240" w:after="120" w:line="300" w:lineRule="auto"/>
      <w:jc w:val="center"/>
      <w:outlineLvl w:val="0"/>
    </w:pPr>
    <w:rPr>
      <w:b/>
      <w:kern w:val="44"/>
      <w:sz w:val="20"/>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0"/>
    <w:rPr>
      <w:rFonts w:ascii="宋体" w:hAnsi="Times New Roman" w:eastAsia="宋体" w:cs="Times New Roman"/>
      <w:sz w:val="18"/>
      <w:szCs w:val="18"/>
    </w:rPr>
  </w:style>
  <w:style w:type="character" w:customStyle="1" w:styleId="9">
    <w:name w:val="页脚 Char"/>
    <w:basedOn w:val="7"/>
    <w:link w:val="3"/>
    <w:qFormat/>
    <w:uiPriority w:val="0"/>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1911</Words>
  <Characters>2474</Characters>
  <Lines>24</Lines>
  <Paragraphs>6</Paragraphs>
  <TotalTime>1</TotalTime>
  <ScaleCrop>false</ScaleCrop>
  <LinksUpToDate>false</LinksUpToDate>
  <CharactersWithSpaces>2629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2025-06-30T07:08:00Z</dcterms:created>
  <dc:creator>诶哀</dc:creator>
  <cp:lastModifiedBy>Administrator</cp:lastModifiedBy>
  <dcterms:modified xsi:type="dcterms:W3CDTF">2025-09-11T01:54:46Z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7D8ABB70A3714D0EBAEABD0E4849F0BE</vt:lpwstr>
  </property>
  <property fmtid="{D5CDD505-2E9C-101B-9397-08002B2CF9AE}" pid="4" name="KSOTemplateDocerSaveRecord">
    <vt:lpwstr>eyJoZGlkIjoiYzNhMzBiMDMxMGY2MjMzMWRhZjI1NTk1ODZlY2I5NjQifQ==</vt:lpwstr>
  </property>
</Properties>
</file>