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方案说明：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大堂外面周边做玻璃幕墙，无法安装LED条屏，按现场在大堂里面安装长约22.5米，高约0.6米P3彩屏，可播放文字、图片。</w:t>
      </w:r>
    </w:p>
    <w:p>
      <w:pPr>
        <w:pStyle w:val="2"/>
        <w:ind w:left="0" w:leftChars="0" w:firstLine="0" w:firstLineChars="0"/>
      </w:pPr>
      <w:r>
        <w:pict>
          <v:shape id="_x0000_i1025" o:spt="75" alt="1d30dfe62187a2390dc7e75d36bdfa7" type="#_x0000_t75" style="height:250pt;width:415.3pt;" filled="f" o:preferrelative="t" stroked="f" coordsize="21600,21600">
            <v:path/>
            <v:fill on="f" focussize="0,0"/>
            <v:stroke on="f"/>
            <v:imagedata r:id="rId4" o:title="1d30dfe62187a2390dc7e75d36bdfa7"/>
            <o:lock v:ext="edit" aspectratio="t"/>
            <w10:wrap type="none"/>
            <w10:anchorlock/>
          </v:shape>
        </w:pic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接待区后面墙壁</w:t>
      </w:r>
      <w:r>
        <w:rPr>
          <w:rFonts w:hint="eastAsia"/>
          <w:lang w:val="en-US" w:eastAsia="zh-CN"/>
        </w:rPr>
        <w:t>做高约2.48、宽约4.56米的P2 LED屏（约</w:t>
      </w:r>
      <w:r>
        <w:rPr>
          <w:rFonts w:hint="default"/>
          <w:lang w:val="en-US" w:eastAsia="zh-CN"/>
        </w:rPr>
        <w:t>10.59</w:t>
      </w:r>
      <w:r>
        <w:rPr>
          <w:rFonts w:hint="eastAsia"/>
          <w:lang w:val="en-US" w:eastAsia="zh-CN"/>
        </w:rPr>
        <w:t>㎡）。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i1026" o:spt="75" alt="15df39571bf1cc5fc04ae06dfb78308" type="#_x0000_t75" style="height:258.85pt;width:414.9pt;" filled="f" o:preferrelative="t" stroked="f" coordsize="21600,21600">
            <v:path/>
            <v:fill on="f" focussize="0,0"/>
            <v:stroke on="f"/>
            <v:imagedata r:id="rId5" o:title="15df39571bf1cc5fc04ae06dfb78308"/>
            <o:lock v:ext="edit" aspectratio="t"/>
            <w10:wrap type="none"/>
            <w10:anchorlock/>
          </v:shape>
        </w:pic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方案配置</w:t>
      </w:r>
    </w:p>
    <w:tbl>
      <w:tblPr>
        <w:tblStyle w:val="5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564"/>
        <w:gridCol w:w="6004"/>
        <w:gridCol w:w="1484"/>
        <w:gridCol w:w="1625"/>
        <w:gridCol w:w="2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一、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11.3㎡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室内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全彩显示屏（宽：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4.56米 高：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2.48米）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全彩显示屏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整屏尺寸：宽≥4.48米、高≥2.4米。像素间距≤2mm，点间距测试依据：SJ/T 11281-2017 发光二极管(LED)显示屏测试方法及SJ/T 11141-2017 LED显示屏通用规范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LED类型：SMD 1515黑灯，1R1G1B；像素密度≥250000点/m2，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采用原厂整机出厂方式供货，不接受市场组装机，采用原厂整机出厂方式供货安装，要求提供厂家整机出厂承诺函、产品官网页面截图和查询链接，并附带有显示屏制造商箱体和模组的logo图片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LED显示单元包括显示组件、电源板、接收板及后盖；电源板及接收板分别安装于显示组件的背面，后盖安装于显示组件的背面并罩设于电源板及接收板外；显示组件包括至少一个LED显示模组；当显示组件包括两个及两个以上LED显示模组时，相邻两个LED显示模组之间通过连接件固定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所投LED品牌厂商须为真实制造商，不接受OEM厂家及非LED行业生产企业。LED显示屏厂商营业执照业务范围必须是“LED显示屏”或“电子显示设备”的生产研发销售，且LED显示屏厂商具有生产厂房，可提供用于生产厂的工业用地证明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 整机自然散热，无风扇，无孔，防尘静音设计；电源、接收卡、模组组合式一体设计，便于维护检修，提高安装和维护效率;支持模组、电源、接收卡前维护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 防眩光黑色电喷工艺，表面墨色一致性和散热性能好，屏体正面为黑色亚光处理，反光率≤1.5%；样品在10Lux/5600K照度下，对屏幕表面进行光反射率试验，屏幕表面光反射率(单位面积反射亮度)＜2.2cd/m²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 显示单元间隙（mm）≤0.05；显示单元平整度（mm）≤0.03；模组平整度（mm）≤0.03；模组间隙（mm）≤0.05；相对错位偏差（水平/垂直）≤1.0%；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 亮度≥601nit（0-100%无级可调）；亮度均匀性≥99.2%；显示屏最高对比度≥10000:1，灰度等级16bit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 LED像素失控率≤1/1500000；像素中心距偏差0.82%；色域/色准：≥120% NTSC/△E≤0.9；色度均匀性：±0.001Cx,Cy 之内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 刷新频率≥3840HZ，换帧频率：50Hz&amp;60Hz，换帧频率50Hz&amp;60Hz；画面延时≤2ms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 CP1.8水平视角≥169°；垂直视角≥165°，CP2水平视角≥167°；垂直视角≥165°，CP2.5水平视角≥168°；垂直视角≥168°（三选一）；相对错位偏差(水平/垂直)≤0.85%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 工作电压100-240V,50/60Hz；峰值功耗≤315.8W/㎡，平均功耗≤104W/㎡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 带有智能（黑屏）节电功能，开启智能节电功能比没有开启节能50%以上，能源效率值≥3cd/W，睡眠模式功率密度值≤125W/m2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 模组支持双电压DC2.8V/DC3.8V或单电压DC4.2V~DC5V供电方式 ；免工具维护，同时有防呆设计，预防接错电源线短路而导致的烧毁模组行为；4档可调节恒流拐点电压(0.16V/0.24V/0.32V/0.4V)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 距离显示屏1米时的工作噪声声压为：CP1.8  前方3.5，后方2.9，左方3.3，右方3.2；CP2  前方3.5，后方2.9，左方3.3，右方3.2；CP2.5  前方3.5，后方2.9，左方3.3，右方3.2；（三选一）符合GB/T 19052-2003声学机器和设备发射的噪声 噪声测试规范起草和表述的准则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 色温标准8300K，1000-13000K 连续可调，调节步长100K，可自定义色温值，色温误差色:温为8300K时；100%,75%,50%,25%四档电平白场调节色温误差≤100K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 输入接口支持SDI/DVI/VGA/HDMI/DP/YPbPr/复合视频；并支持同步环接接口、整墙显示信号同步；具备USB、TCP/IP、手机三种同步控制方式；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 7×24 小时连续工作无故障，平均故障间隔时间(MTBF)≥100000小时，平均故障恢复时间(MTTR)≤1分钟；LED使用寿命100000小时，设备在正常工作条件下,连续工作240h,不出现电、机械或操作系统的故障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质保两年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控制设备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最大带载390万像素，输入接口DVI×1、HDMI×2、VGA×1、CVBS×1、SDI×1；输出接口网口×6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 件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LED通用软件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控制主机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I5/8G/120G SSD/1TB/4G独显/显示器21.5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15KW配电柜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智能配电柜，施耐德或同等级PLC控制模块，满足过流、短路、断路、过压、欠压等保护措施，支持远程上电、分步上电的功能，具有状态自动检测与状态异常报警功能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扩音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无线主机+2个同轴吸顶音箱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异步盒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带载能力：230万；处理能力：8核，2GB运行内存+板载8GB内部存储；同异步切换；音频输出。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屏体结构及包边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4.57m*2.49m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屏外线材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三相五线四平方线电缆、电源线、超五类网线、HDMI线材等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屏外线材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安装调试及安装辅材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8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二、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13.5㎡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室外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全彩显示屏（宽：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22.5米 高：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0.6米）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全彩显示屏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点间距：3mm；像素点：250000Dots/㎡；可视角：140±10；使用寿命：≥10万小时；亮度：≥500cd/㎡；含屏体内部磁柱、排线、接收卡、屏内电源线、网线、4.5V节能电源等配件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控制设备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4K高清硬解码播放；最大带载65万点，最宽4096像素，最高3840像素；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 件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LED通用软件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安装调试及安装辅材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挂墙安装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屏体结构及包边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11.290 m*0.570m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屏外电源线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3*4平方纯铜电线、六类网线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3B5E7"/>
    <w:multiLevelType w:val="singleLevel"/>
    <w:tmpl w:val="4753B5E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3NzY0ZDNkZWNjMTVmMjg0N2Y1NjBjMzY1NzgzOTUifQ=="/>
  </w:docVars>
  <w:rsids>
    <w:rsidRoot w:val="00000000"/>
    <w:rsid w:val="0106580F"/>
    <w:rsid w:val="0DC12DC4"/>
    <w:rsid w:val="100F619F"/>
    <w:rsid w:val="152B6656"/>
    <w:rsid w:val="159F06ED"/>
    <w:rsid w:val="15D9179D"/>
    <w:rsid w:val="18C91409"/>
    <w:rsid w:val="21EF065D"/>
    <w:rsid w:val="24462C00"/>
    <w:rsid w:val="25FA7050"/>
    <w:rsid w:val="27CD744C"/>
    <w:rsid w:val="2A3F773F"/>
    <w:rsid w:val="2E485EA3"/>
    <w:rsid w:val="2F4030E5"/>
    <w:rsid w:val="2F9D6FA8"/>
    <w:rsid w:val="305165B0"/>
    <w:rsid w:val="34555DE0"/>
    <w:rsid w:val="3784598E"/>
    <w:rsid w:val="37C84B03"/>
    <w:rsid w:val="384B5D59"/>
    <w:rsid w:val="3A5D301E"/>
    <w:rsid w:val="3E5A315E"/>
    <w:rsid w:val="3F4C1DE7"/>
    <w:rsid w:val="40840B8D"/>
    <w:rsid w:val="4A2A603D"/>
    <w:rsid w:val="53FC09EF"/>
    <w:rsid w:val="559B2527"/>
    <w:rsid w:val="57546D99"/>
    <w:rsid w:val="58192C0A"/>
    <w:rsid w:val="5AD13FC9"/>
    <w:rsid w:val="5B051339"/>
    <w:rsid w:val="5BCE20AB"/>
    <w:rsid w:val="5E256878"/>
    <w:rsid w:val="60C440D4"/>
    <w:rsid w:val="62E84EAE"/>
    <w:rsid w:val="63996B9E"/>
    <w:rsid w:val="65B17D9E"/>
    <w:rsid w:val="67D33DA5"/>
    <w:rsid w:val="6BED38B6"/>
    <w:rsid w:val="75394E27"/>
    <w:rsid w:val="79F2457D"/>
    <w:rsid w:val="7AF47FDB"/>
    <w:rsid w:val="7D074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黑体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 w:val="0"/>
      <w:spacing w:before="0" w:beforeAutospacing="1" w:after="0" w:afterAutospacing="1" w:line="240" w:lineRule="auto"/>
      <w:ind w:left="-420" w:hanging="432" w:firstLineChars="200"/>
      <w:jc w:val="left"/>
      <w:outlineLvl w:val="0"/>
    </w:pPr>
    <w:rPr>
      <w:rFonts w:hint="default" w:ascii="Arial" w:hAnsi="Arial" w:eastAsia="宋体" w:cs="宋体"/>
      <w:b/>
      <w:bCs/>
      <w:kern w:val="2"/>
      <w:sz w:val="44"/>
      <w:szCs w:val="4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 w:afterAutospacing="0" w:line="360" w:lineRule="auto"/>
      <w:ind w:firstLine="200" w:firstLineChars="200"/>
      <w:jc w:val="both"/>
    </w:pPr>
    <w:rPr>
      <w:rFonts w:hint="default" w:ascii="Arial" w:hAnsi="Arial" w:eastAsia="宋体" w:cs="宋体"/>
      <w:kern w:val="2"/>
      <w:sz w:val="28"/>
      <w:szCs w:val="28"/>
      <w:lang w:val="en-US" w:eastAsia="zh-CN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8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241</Characters>
  <Lines>1</Lines>
  <Paragraphs>1</Paragraphs>
  <TotalTime>1</TotalTime>
  <ScaleCrop>false</ScaleCrop>
  <LinksUpToDate>false</LinksUpToDate>
  <CharactersWithSpaces>293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2022-02-25T06:32:00Z</dcterms:created>
  <dc:creator>Administrator</dc:creator>
  <cp:lastModifiedBy>A0小念念</cp:lastModifiedBy>
  <dcterms:modified xsi:type="dcterms:W3CDTF">2023-11-12T08:47:42Z</dcterms:modified>
  <dc:title>龙华小学监控增加客户需求说明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3B89D9A1652F4A08B1962939A7762A77</vt:lpwstr>
  </property>
</Properties>
</file>