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89EF" w14:textId="77777777" w:rsidR="00BE299A" w:rsidRPr="00CB3740" w:rsidRDefault="00BE299A" w:rsidP="00BE299A">
      <w:pPr>
        <w:pStyle w:val="1"/>
        <w:adjustRightInd w:val="0"/>
        <w:snapToGrid w:val="0"/>
        <w:spacing w:beforeLines="50" w:before="156" w:beforeAutospacing="0" w:afterLines="50" w:after="156" w:afterAutospacing="0" w:line="560" w:lineRule="exact"/>
        <w:ind w:left="705"/>
        <w:rPr>
          <w:rFonts w:ascii="等线" w:eastAsia="等线" w:hAnsi="等线" w:cs="仿宋"/>
          <w:sz w:val="36"/>
          <w:szCs w:val="36"/>
        </w:rPr>
      </w:pPr>
      <w:r w:rsidRPr="00CB3740">
        <w:rPr>
          <w:rFonts w:ascii="等线" w:eastAsia="等线" w:hAnsi="等线" w:cs="仿宋" w:hint="eastAsia"/>
          <w:sz w:val="36"/>
          <w:szCs w:val="36"/>
        </w:rPr>
        <w:t>医院采购专项审计</w:t>
      </w:r>
      <w:r w:rsidRPr="00CB3740">
        <w:rPr>
          <w:rFonts w:ascii="等线" w:eastAsia="等线" w:hAnsi="等线" w:cs="仿宋"/>
          <w:sz w:val="36"/>
          <w:szCs w:val="36"/>
        </w:rPr>
        <w:t>计划书</w:t>
      </w:r>
    </w:p>
    <w:p w14:paraId="1683C650" w14:textId="77777777" w:rsidR="00DC19E2" w:rsidRDefault="00DC19E2" w:rsidP="00DC19E2">
      <w:pPr>
        <w:pStyle w:val="1"/>
        <w:adjustRightInd w:val="0"/>
        <w:snapToGrid w:val="0"/>
        <w:spacing w:beforeLines="50" w:before="156" w:beforeAutospacing="0" w:afterLines="50" w:after="156" w:afterAutospacing="0" w:line="560" w:lineRule="exact"/>
        <w:jc w:val="both"/>
        <w:rPr>
          <w:rFonts w:ascii="等线" w:eastAsia="等线" w:hAnsi="等线" w:cs="仿宋"/>
          <w:b w:val="0"/>
          <w:bCs w:val="0"/>
          <w:sz w:val="28"/>
          <w:szCs w:val="28"/>
        </w:rPr>
      </w:pPr>
      <w:r>
        <w:rPr>
          <w:rFonts w:ascii="等线" w:eastAsia="等线" w:hAnsi="等线" w:cs="仿宋"/>
          <w:b w:val="0"/>
          <w:bCs w:val="0"/>
          <w:sz w:val="28"/>
          <w:szCs w:val="28"/>
        </w:rPr>
        <w:t>附件：</w:t>
      </w:r>
    </w:p>
    <w:p w14:paraId="585BA2F5" w14:textId="77777777" w:rsidR="00DC19E2" w:rsidRDefault="00DC19E2" w:rsidP="00DC19E2">
      <w:pPr>
        <w:pStyle w:val="1"/>
        <w:numPr>
          <w:ilvl w:val="0"/>
          <w:numId w:val="3"/>
        </w:numPr>
        <w:adjustRightInd w:val="0"/>
        <w:snapToGrid w:val="0"/>
        <w:spacing w:beforeLines="50" w:before="156" w:beforeAutospacing="0" w:afterLines="50" w:after="156" w:afterAutospacing="0" w:line="560" w:lineRule="exact"/>
        <w:jc w:val="both"/>
        <w:rPr>
          <w:rFonts w:ascii="等线" w:eastAsia="等线" w:hAnsi="等线" w:cs="仿宋"/>
          <w:b w:val="0"/>
          <w:bCs w:val="0"/>
          <w:sz w:val="28"/>
          <w:szCs w:val="28"/>
        </w:rPr>
      </w:pPr>
      <w:r>
        <w:rPr>
          <w:rFonts w:ascii="等线" w:eastAsia="等线" w:hAnsi="等线" w:cs="仿宋" w:hint="eastAsia"/>
          <w:b w:val="0"/>
          <w:bCs w:val="0"/>
          <w:sz w:val="28"/>
          <w:szCs w:val="28"/>
        </w:rPr>
        <w:t>医院采购专项审计</w:t>
      </w:r>
      <w:r>
        <w:rPr>
          <w:rFonts w:ascii="等线" w:eastAsia="等线" w:hAnsi="等线" w:cs="仿宋"/>
          <w:b w:val="0"/>
          <w:bCs w:val="0"/>
          <w:sz w:val="28"/>
          <w:szCs w:val="28"/>
        </w:rPr>
        <w:t>计划书</w:t>
      </w:r>
    </w:p>
    <w:p w14:paraId="4E877E2D" w14:textId="77777777" w:rsidR="00DC19E2" w:rsidRPr="00DC3497" w:rsidRDefault="00DC19E2" w:rsidP="00DC19E2">
      <w:pPr>
        <w:pStyle w:val="1"/>
        <w:numPr>
          <w:ilvl w:val="0"/>
          <w:numId w:val="3"/>
        </w:numPr>
        <w:adjustRightInd w:val="0"/>
        <w:snapToGrid w:val="0"/>
        <w:spacing w:beforeLines="50" w:before="156" w:beforeAutospacing="0" w:afterLines="50" w:after="156" w:afterAutospacing="0" w:line="560" w:lineRule="exact"/>
        <w:jc w:val="left"/>
        <w:rPr>
          <w:rFonts w:ascii="等线" w:eastAsia="等线" w:hAnsi="等线" w:cs="仿宋"/>
          <w:b w:val="0"/>
          <w:bCs w:val="0"/>
          <w:sz w:val="28"/>
          <w:szCs w:val="28"/>
        </w:rPr>
      </w:pPr>
      <w:r w:rsidRPr="00DC3497">
        <w:rPr>
          <w:rFonts w:ascii="等线" w:eastAsia="等线" w:hAnsi="等线" w:cs="仿宋" w:hint="eastAsia"/>
          <w:b w:val="0"/>
          <w:bCs w:val="0"/>
          <w:sz w:val="28"/>
          <w:szCs w:val="28"/>
        </w:rPr>
        <w:t>202</w:t>
      </w:r>
      <w:r w:rsidRPr="00DC3497">
        <w:rPr>
          <w:rFonts w:ascii="等线" w:eastAsia="等线" w:hAnsi="等线" w:cs="仿宋"/>
          <w:b w:val="0"/>
          <w:bCs w:val="0"/>
          <w:sz w:val="28"/>
          <w:szCs w:val="28"/>
        </w:rPr>
        <w:t>2</w:t>
      </w:r>
      <w:r w:rsidRPr="00DC3497">
        <w:rPr>
          <w:rFonts w:ascii="等线" w:eastAsia="等线" w:hAnsi="等线" w:cs="仿宋" w:hint="eastAsia"/>
          <w:b w:val="0"/>
          <w:bCs w:val="0"/>
          <w:sz w:val="28"/>
          <w:szCs w:val="28"/>
        </w:rPr>
        <w:t>年</w:t>
      </w:r>
      <w:r w:rsidRPr="00DC3497">
        <w:rPr>
          <w:rFonts w:ascii="等线" w:eastAsia="等线" w:hAnsi="等线" w:cs="仿宋"/>
          <w:b w:val="0"/>
          <w:bCs w:val="0"/>
          <w:sz w:val="28"/>
          <w:szCs w:val="28"/>
        </w:rPr>
        <w:t>1</w:t>
      </w:r>
      <w:r w:rsidRPr="00DC3497">
        <w:rPr>
          <w:rFonts w:ascii="等线" w:eastAsia="等线" w:hAnsi="等线" w:cs="仿宋" w:hint="eastAsia"/>
          <w:b w:val="0"/>
          <w:bCs w:val="0"/>
          <w:sz w:val="28"/>
          <w:szCs w:val="28"/>
        </w:rPr>
        <w:t>月至2022年12月31日采购项目清单（医疗设</w:t>
      </w:r>
    </w:p>
    <w:p w14:paraId="3F0050C6" w14:textId="77777777" w:rsidR="00DC19E2" w:rsidRPr="00DC3497" w:rsidRDefault="00DC19E2" w:rsidP="00DC19E2">
      <w:pPr>
        <w:pStyle w:val="1"/>
        <w:adjustRightInd w:val="0"/>
        <w:snapToGrid w:val="0"/>
        <w:spacing w:beforeLines="50" w:before="156" w:beforeAutospacing="0" w:afterLines="50" w:after="156" w:afterAutospacing="0" w:line="560" w:lineRule="exact"/>
        <w:jc w:val="left"/>
        <w:rPr>
          <w:rFonts w:ascii="等线" w:eastAsia="等线" w:hAnsi="等线" w:cs="仿宋"/>
          <w:b w:val="0"/>
          <w:bCs w:val="0"/>
          <w:sz w:val="28"/>
          <w:szCs w:val="28"/>
        </w:rPr>
      </w:pPr>
      <w:r w:rsidRPr="00DC3497">
        <w:rPr>
          <w:rFonts w:ascii="等线" w:eastAsia="等线" w:hAnsi="等线" w:cs="仿宋" w:hint="eastAsia"/>
          <w:b w:val="0"/>
          <w:bCs w:val="0"/>
          <w:sz w:val="28"/>
          <w:szCs w:val="28"/>
        </w:rPr>
        <w:t>备、工程、信息、后勤物资）</w:t>
      </w:r>
      <w:r>
        <w:rPr>
          <w:rFonts w:hint="eastAsia"/>
        </w:rPr>
        <w:t xml:space="preserve"> </w:t>
      </w:r>
      <w:r>
        <w:t xml:space="preserve">    </w:t>
      </w:r>
    </w:p>
    <w:p w14:paraId="0A27A043" w14:textId="77777777" w:rsidR="00DC19E2" w:rsidRDefault="00DC19E2" w:rsidP="00DC19E2">
      <w:pPr>
        <w:pStyle w:val="1"/>
        <w:numPr>
          <w:ilvl w:val="0"/>
          <w:numId w:val="3"/>
        </w:numPr>
        <w:adjustRightInd w:val="0"/>
        <w:snapToGrid w:val="0"/>
        <w:spacing w:beforeLines="50" w:before="156" w:beforeAutospacing="0" w:afterLines="50" w:after="156" w:afterAutospacing="0" w:line="560" w:lineRule="exact"/>
        <w:jc w:val="left"/>
        <w:rPr>
          <w:rFonts w:ascii="等线" w:eastAsia="等线" w:hAnsi="等线" w:cs="仿宋"/>
          <w:b w:val="0"/>
          <w:bCs w:val="0"/>
          <w:sz w:val="28"/>
          <w:szCs w:val="28"/>
        </w:rPr>
      </w:pPr>
      <w:r>
        <w:rPr>
          <w:rFonts w:ascii="等线" w:eastAsia="等线" w:hAnsi="等线" w:cs="仿宋" w:hint="eastAsia"/>
          <w:b w:val="0"/>
          <w:bCs w:val="0"/>
          <w:sz w:val="28"/>
          <w:szCs w:val="28"/>
        </w:rPr>
        <w:t>海南省物价局 海南省财政厅关于印发《海南省会计师事务</w:t>
      </w:r>
    </w:p>
    <w:p w14:paraId="2D3BE622" w14:textId="77777777" w:rsidR="00DC19E2" w:rsidRDefault="00DC19E2" w:rsidP="00DC19E2">
      <w:pPr>
        <w:pStyle w:val="1"/>
        <w:adjustRightInd w:val="0"/>
        <w:snapToGrid w:val="0"/>
        <w:spacing w:beforeLines="50" w:before="156" w:beforeAutospacing="0" w:afterLines="50" w:after="156" w:afterAutospacing="0" w:line="560" w:lineRule="exact"/>
        <w:jc w:val="left"/>
        <w:rPr>
          <w:rFonts w:ascii="等线" w:eastAsia="等线" w:hAnsi="等线" w:cs="仿宋"/>
          <w:b w:val="0"/>
          <w:bCs w:val="0"/>
          <w:sz w:val="28"/>
          <w:szCs w:val="28"/>
        </w:rPr>
      </w:pPr>
      <w:r>
        <w:rPr>
          <w:rFonts w:ascii="等线" w:eastAsia="等线" w:hAnsi="等线" w:cs="仿宋" w:hint="eastAsia"/>
          <w:b w:val="0"/>
          <w:bCs w:val="0"/>
          <w:sz w:val="28"/>
          <w:szCs w:val="28"/>
        </w:rPr>
        <w:t>所收费管理暂行办法》的通知</w:t>
      </w:r>
    </w:p>
    <w:p w14:paraId="6DF87E3D" w14:textId="77777777" w:rsidR="00DC19E2" w:rsidRDefault="00DC19E2" w:rsidP="00DC19E2">
      <w:r>
        <w:rPr>
          <w:rFonts w:hint="eastAsia"/>
        </w:rPr>
        <w:t xml:space="preserve"> </w:t>
      </w:r>
      <w:r>
        <w:t xml:space="preserve">    </w:t>
      </w:r>
      <w:r w:rsidRPr="004C555A">
        <w:rPr>
          <w:rFonts w:ascii="等线" w:eastAsia="等线" w:hAnsi="等线" w:cs="仿宋"/>
          <w:kern w:val="44"/>
          <w:sz w:val="28"/>
          <w:szCs w:val="28"/>
        </w:rPr>
        <w:t xml:space="preserve"> 4</w:t>
      </w:r>
      <w:r w:rsidRPr="004C555A">
        <w:rPr>
          <w:rFonts w:ascii="等线" w:eastAsia="等线" w:hAnsi="等线" w:cs="仿宋" w:hint="eastAsia"/>
          <w:kern w:val="44"/>
          <w:sz w:val="28"/>
          <w:szCs w:val="28"/>
        </w:rPr>
        <w:t>、</w:t>
      </w:r>
      <w:r>
        <w:rPr>
          <w:rFonts w:ascii="等线" w:eastAsia="等线" w:hAnsi="等线" w:cs="仿宋" w:hint="eastAsia"/>
          <w:kern w:val="44"/>
          <w:sz w:val="28"/>
          <w:szCs w:val="28"/>
        </w:rPr>
        <w:t>2</w:t>
      </w:r>
      <w:r>
        <w:rPr>
          <w:rFonts w:ascii="等线" w:eastAsia="等线" w:hAnsi="等线" w:cs="仿宋"/>
          <w:kern w:val="44"/>
          <w:sz w:val="28"/>
          <w:szCs w:val="28"/>
        </w:rPr>
        <w:t>022</w:t>
      </w:r>
      <w:r>
        <w:rPr>
          <w:rFonts w:ascii="等线" w:eastAsia="等线" w:hAnsi="等线" w:cs="仿宋" w:hint="eastAsia"/>
          <w:kern w:val="44"/>
          <w:sz w:val="28"/>
          <w:szCs w:val="28"/>
        </w:rPr>
        <w:t>年度</w:t>
      </w:r>
      <w:r>
        <w:rPr>
          <w:rFonts w:ascii="等线" w:eastAsia="等线" w:hAnsi="等线" w:cs="仿宋" w:hint="eastAsia"/>
          <w:sz w:val="28"/>
          <w:szCs w:val="28"/>
        </w:rPr>
        <w:t>采购专项审计费用测算表</w:t>
      </w:r>
    </w:p>
    <w:p w14:paraId="7AFE3B3D" w14:textId="77777777" w:rsidR="00BE299A" w:rsidRPr="00DC19E2" w:rsidRDefault="00BE299A" w:rsidP="00BE299A">
      <w:pPr>
        <w:rPr>
          <w:rFonts w:ascii="等线" w:eastAsia="等线" w:hAnsi="等线" w:cs="仿宋"/>
          <w:kern w:val="44"/>
          <w:sz w:val="28"/>
          <w:szCs w:val="28"/>
        </w:rPr>
      </w:pPr>
    </w:p>
    <w:p w14:paraId="06339A7C" w14:textId="77777777" w:rsidR="00BE299A" w:rsidRDefault="00BE299A" w:rsidP="00BE299A">
      <w:pPr>
        <w:rPr>
          <w:rFonts w:ascii="等线" w:eastAsia="等线" w:hAnsi="等线" w:cs="仿宋"/>
          <w:kern w:val="44"/>
          <w:sz w:val="28"/>
          <w:szCs w:val="28"/>
        </w:rPr>
      </w:pPr>
    </w:p>
    <w:p w14:paraId="04BA3C53" w14:textId="77777777" w:rsidR="00BE299A" w:rsidRDefault="00BE299A" w:rsidP="00BE299A">
      <w:pPr>
        <w:rPr>
          <w:rFonts w:ascii="等线" w:eastAsia="等线" w:hAnsi="等线" w:cs="仿宋"/>
          <w:kern w:val="44"/>
          <w:sz w:val="28"/>
          <w:szCs w:val="28"/>
        </w:rPr>
      </w:pPr>
    </w:p>
    <w:p w14:paraId="77A8F53F" w14:textId="77777777" w:rsidR="00BE299A" w:rsidRDefault="00BE299A" w:rsidP="00BE299A">
      <w:pPr>
        <w:rPr>
          <w:rFonts w:ascii="等线" w:eastAsia="等线" w:hAnsi="等线" w:cs="仿宋"/>
          <w:kern w:val="44"/>
          <w:sz w:val="28"/>
          <w:szCs w:val="28"/>
        </w:rPr>
      </w:pPr>
    </w:p>
    <w:p w14:paraId="27D55B76" w14:textId="77777777" w:rsidR="00BE299A" w:rsidRDefault="00BE299A" w:rsidP="00BE299A">
      <w:pPr>
        <w:rPr>
          <w:rFonts w:ascii="等线" w:eastAsia="等线" w:hAnsi="等线" w:cs="仿宋"/>
          <w:kern w:val="44"/>
          <w:sz w:val="28"/>
          <w:szCs w:val="28"/>
        </w:rPr>
      </w:pPr>
    </w:p>
    <w:p w14:paraId="3F229529" w14:textId="77777777" w:rsidR="00BE299A" w:rsidRDefault="00BE299A" w:rsidP="00BE299A">
      <w:pPr>
        <w:rPr>
          <w:rFonts w:ascii="等线" w:eastAsia="等线" w:hAnsi="等线" w:cs="仿宋"/>
          <w:kern w:val="44"/>
          <w:sz w:val="28"/>
          <w:szCs w:val="28"/>
        </w:rPr>
      </w:pPr>
    </w:p>
    <w:p w14:paraId="2CC110D3" w14:textId="77777777" w:rsidR="00BE299A" w:rsidRDefault="00BE299A" w:rsidP="00BE299A">
      <w:pPr>
        <w:rPr>
          <w:rFonts w:ascii="等线" w:eastAsia="等线" w:hAnsi="等线" w:cs="仿宋"/>
          <w:kern w:val="44"/>
          <w:sz w:val="28"/>
          <w:szCs w:val="28"/>
        </w:rPr>
      </w:pPr>
    </w:p>
    <w:p w14:paraId="05AF3AB5" w14:textId="77777777" w:rsidR="00BE299A" w:rsidRDefault="00BE299A" w:rsidP="00BE299A">
      <w:pPr>
        <w:rPr>
          <w:rFonts w:ascii="等线" w:eastAsia="等线" w:hAnsi="等线" w:cs="仿宋"/>
          <w:kern w:val="44"/>
          <w:sz w:val="28"/>
          <w:szCs w:val="28"/>
        </w:rPr>
      </w:pPr>
    </w:p>
    <w:p w14:paraId="2E6BF33E" w14:textId="77777777" w:rsidR="00BE299A" w:rsidRDefault="00BE299A" w:rsidP="00BE299A">
      <w:pPr>
        <w:rPr>
          <w:rFonts w:ascii="等线" w:eastAsia="等线" w:hAnsi="等线" w:cs="仿宋"/>
          <w:kern w:val="44"/>
          <w:sz w:val="28"/>
          <w:szCs w:val="28"/>
        </w:rPr>
      </w:pPr>
    </w:p>
    <w:p w14:paraId="7E5F61EB" w14:textId="77777777" w:rsidR="00BE299A" w:rsidRDefault="00BE299A" w:rsidP="00BE299A">
      <w:pPr>
        <w:rPr>
          <w:rFonts w:ascii="等线" w:eastAsia="等线" w:hAnsi="等线" w:cs="仿宋"/>
          <w:kern w:val="44"/>
          <w:sz w:val="28"/>
          <w:szCs w:val="28"/>
        </w:rPr>
      </w:pPr>
    </w:p>
    <w:p w14:paraId="2C3C70C1" w14:textId="77777777" w:rsidR="00BE299A" w:rsidRDefault="00BE299A" w:rsidP="00BE299A">
      <w:pPr>
        <w:rPr>
          <w:rFonts w:ascii="等线" w:eastAsia="等线" w:hAnsi="等线" w:cs="仿宋"/>
          <w:kern w:val="44"/>
          <w:sz w:val="28"/>
          <w:szCs w:val="28"/>
        </w:rPr>
      </w:pPr>
    </w:p>
    <w:p w14:paraId="25BE63AC" w14:textId="77777777" w:rsidR="00BE299A" w:rsidRDefault="00BE299A" w:rsidP="00BE299A">
      <w:pPr>
        <w:rPr>
          <w:rFonts w:ascii="等线" w:eastAsia="等线" w:hAnsi="等线" w:cs="仿宋"/>
          <w:kern w:val="44"/>
          <w:sz w:val="28"/>
          <w:szCs w:val="28"/>
        </w:rPr>
      </w:pPr>
    </w:p>
    <w:p w14:paraId="140282DF" w14:textId="77777777" w:rsidR="00BE299A" w:rsidRDefault="00BE299A" w:rsidP="00BE299A">
      <w:pPr>
        <w:rPr>
          <w:rFonts w:ascii="等线" w:eastAsia="等线" w:hAnsi="等线" w:cs="仿宋"/>
          <w:kern w:val="44"/>
          <w:sz w:val="28"/>
          <w:szCs w:val="28"/>
        </w:rPr>
      </w:pPr>
    </w:p>
    <w:p w14:paraId="626BB7E4" w14:textId="77777777" w:rsidR="00BE299A" w:rsidRDefault="00BE299A" w:rsidP="00BE299A">
      <w:pPr>
        <w:pStyle w:val="1"/>
        <w:adjustRightInd w:val="0"/>
        <w:snapToGrid w:val="0"/>
        <w:spacing w:beforeLines="50" w:before="156" w:beforeAutospacing="0" w:afterLines="50" w:after="156" w:afterAutospacing="0" w:line="560" w:lineRule="exact"/>
        <w:jc w:val="both"/>
        <w:rPr>
          <w:rFonts w:ascii="等线" w:eastAsia="等线" w:hAnsi="等线" w:cs="仿宋"/>
          <w:b w:val="0"/>
          <w:bCs w:val="0"/>
          <w:sz w:val="28"/>
          <w:szCs w:val="28"/>
        </w:rPr>
      </w:pPr>
      <w:r>
        <w:rPr>
          <w:rFonts w:ascii="等线" w:eastAsia="等线" w:hAnsi="等线" w:cs="仿宋"/>
          <w:b w:val="0"/>
          <w:bCs w:val="0"/>
          <w:sz w:val="28"/>
          <w:szCs w:val="28"/>
        </w:rPr>
        <w:lastRenderedPageBreak/>
        <w:t>附件</w:t>
      </w:r>
      <w:r>
        <w:rPr>
          <w:rFonts w:ascii="等线" w:eastAsia="等线" w:hAnsi="等线" w:cs="仿宋" w:hint="eastAsia"/>
          <w:b w:val="0"/>
          <w:bCs w:val="0"/>
          <w:sz w:val="28"/>
          <w:szCs w:val="28"/>
        </w:rPr>
        <w:t>1</w:t>
      </w:r>
      <w:r>
        <w:rPr>
          <w:rFonts w:ascii="等线" w:eastAsia="等线" w:hAnsi="等线" w:cs="仿宋"/>
          <w:b w:val="0"/>
          <w:bCs w:val="0"/>
          <w:sz w:val="28"/>
          <w:szCs w:val="28"/>
        </w:rPr>
        <w:t>：</w:t>
      </w:r>
    </w:p>
    <w:p w14:paraId="597A80DD" w14:textId="77777777" w:rsidR="00BE299A" w:rsidRDefault="00BE299A" w:rsidP="00BE299A">
      <w:pPr>
        <w:pStyle w:val="1"/>
        <w:adjustRightInd w:val="0"/>
        <w:snapToGrid w:val="0"/>
        <w:spacing w:beforeLines="50" w:before="156" w:beforeAutospacing="0" w:afterLines="50" w:after="156" w:afterAutospacing="0" w:line="560" w:lineRule="exact"/>
        <w:ind w:left="705" w:firstLineChars="600" w:firstLine="1680"/>
        <w:jc w:val="both"/>
        <w:rPr>
          <w:rFonts w:ascii="等线" w:eastAsia="等线" w:hAnsi="等线" w:cs="仿宋"/>
          <w:b w:val="0"/>
          <w:bCs w:val="0"/>
          <w:sz w:val="28"/>
          <w:szCs w:val="28"/>
        </w:rPr>
      </w:pPr>
      <w:r w:rsidRPr="00322FE2">
        <w:rPr>
          <w:rFonts w:ascii="等线" w:eastAsia="等线" w:hAnsi="等线" w:cs="仿宋" w:hint="eastAsia"/>
          <w:b w:val="0"/>
          <w:bCs w:val="0"/>
          <w:sz w:val="28"/>
          <w:szCs w:val="28"/>
        </w:rPr>
        <w:t>医院采购专项审计</w:t>
      </w:r>
      <w:r>
        <w:rPr>
          <w:rFonts w:ascii="等线" w:eastAsia="等线" w:hAnsi="等线" w:cs="仿宋"/>
          <w:b w:val="0"/>
          <w:bCs w:val="0"/>
          <w:sz w:val="28"/>
          <w:szCs w:val="28"/>
        </w:rPr>
        <w:t>计划书</w:t>
      </w:r>
    </w:p>
    <w:p w14:paraId="4BAE92B9" w14:textId="77777777" w:rsidR="00BE299A" w:rsidRDefault="00BE299A" w:rsidP="00BE299A">
      <w:pPr>
        <w:spacing w:line="560" w:lineRule="exact"/>
        <w:ind w:firstLine="555"/>
        <w:rPr>
          <w:rFonts w:ascii="等线" w:eastAsia="等线" w:hAnsi="等线" w:cs="仿宋"/>
          <w:kern w:val="44"/>
          <w:sz w:val="28"/>
          <w:szCs w:val="28"/>
        </w:rPr>
      </w:pPr>
      <w:r>
        <w:rPr>
          <w:rFonts w:ascii="等线" w:eastAsia="等线" w:hAnsi="等线" w:cs="仿宋" w:hint="eastAsia"/>
          <w:kern w:val="44"/>
          <w:sz w:val="28"/>
          <w:szCs w:val="28"/>
        </w:rPr>
        <w:t>根据</w:t>
      </w:r>
      <w:r w:rsidRPr="009B1759">
        <w:rPr>
          <w:rFonts w:ascii="等线" w:eastAsia="等线" w:hAnsi="等线" w:cs="仿宋" w:hint="eastAsia"/>
          <w:kern w:val="44"/>
          <w:sz w:val="28"/>
          <w:szCs w:val="28"/>
        </w:rPr>
        <w:t>《海南医学院第二附属医院开展规范和加强政府采购管理三年专项行动工作方案》的通知（海医二附院【2020】96号)</w:t>
      </w:r>
      <w:r>
        <w:rPr>
          <w:rFonts w:ascii="等线" w:eastAsia="等线" w:hAnsi="等线" w:cs="仿宋" w:hint="eastAsia"/>
          <w:kern w:val="44"/>
          <w:sz w:val="28"/>
          <w:szCs w:val="28"/>
        </w:rPr>
        <w:t>文件精神，医院法定代表人徐剑院长关于加强内控建设、完善采购主体职责、规范医院采购行为的工作指导，拟开展采购业务的专项审计。</w:t>
      </w:r>
    </w:p>
    <w:p w14:paraId="033FA764" w14:textId="77777777" w:rsidR="00BE299A" w:rsidRPr="00516745" w:rsidRDefault="00BE299A" w:rsidP="00BE299A">
      <w:pPr>
        <w:pStyle w:val="a7"/>
        <w:numPr>
          <w:ilvl w:val="0"/>
          <w:numId w:val="2"/>
        </w:numPr>
        <w:spacing w:line="560" w:lineRule="exact"/>
        <w:ind w:firstLineChars="0"/>
        <w:rPr>
          <w:rFonts w:ascii="等线" w:eastAsia="等线" w:hAnsi="等线" w:cs="仿宋"/>
          <w:kern w:val="44"/>
          <w:sz w:val="28"/>
          <w:szCs w:val="28"/>
        </w:rPr>
      </w:pPr>
      <w:r w:rsidRPr="00516745">
        <w:rPr>
          <w:rFonts w:ascii="等线" w:eastAsia="等线" w:hAnsi="等线" w:cs="仿宋" w:hint="eastAsia"/>
          <w:kern w:val="44"/>
          <w:sz w:val="28"/>
          <w:szCs w:val="28"/>
        </w:rPr>
        <w:t>审计范围：</w:t>
      </w:r>
    </w:p>
    <w:p w14:paraId="3C05552F" w14:textId="2A9C0389" w:rsidR="00BE299A" w:rsidRDefault="00BE299A" w:rsidP="00320200">
      <w:pPr>
        <w:widowControl/>
        <w:ind w:firstLineChars="200" w:firstLine="560"/>
        <w:rPr>
          <w:rFonts w:ascii="等线" w:eastAsia="等线" w:hAnsi="等线" w:cs="仿宋"/>
          <w:kern w:val="44"/>
          <w:sz w:val="28"/>
          <w:szCs w:val="28"/>
        </w:rPr>
      </w:pPr>
      <w:r w:rsidRPr="00CB3740">
        <w:rPr>
          <w:rFonts w:ascii="等线" w:eastAsia="等线" w:hAnsi="等线" w:cs="仿宋" w:hint="eastAsia"/>
          <w:kern w:val="44"/>
          <w:sz w:val="28"/>
          <w:szCs w:val="28"/>
        </w:rPr>
        <w:t>202</w:t>
      </w:r>
      <w:r w:rsidR="001B3127">
        <w:rPr>
          <w:rFonts w:ascii="等线" w:eastAsia="等线" w:hAnsi="等线" w:cs="仿宋"/>
          <w:kern w:val="44"/>
          <w:sz w:val="28"/>
          <w:szCs w:val="28"/>
        </w:rPr>
        <w:t>2</w:t>
      </w:r>
      <w:r w:rsidRPr="00CB3740">
        <w:rPr>
          <w:rFonts w:ascii="等线" w:eastAsia="等线" w:hAnsi="等线" w:cs="仿宋" w:hint="eastAsia"/>
          <w:kern w:val="44"/>
          <w:sz w:val="28"/>
          <w:szCs w:val="28"/>
        </w:rPr>
        <w:t>年</w:t>
      </w:r>
      <w:r w:rsidR="001B3127">
        <w:rPr>
          <w:rFonts w:ascii="等线" w:eastAsia="等线" w:hAnsi="等线" w:cs="仿宋"/>
          <w:kern w:val="44"/>
          <w:sz w:val="28"/>
          <w:szCs w:val="28"/>
        </w:rPr>
        <w:t>1</w:t>
      </w:r>
      <w:r w:rsidRPr="00CB3740">
        <w:rPr>
          <w:rFonts w:ascii="等线" w:eastAsia="等线" w:hAnsi="等线" w:cs="仿宋" w:hint="eastAsia"/>
          <w:kern w:val="44"/>
          <w:sz w:val="28"/>
          <w:szCs w:val="28"/>
        </w:rPr>
        <w:t>月至2022年12月31日</w:t>
      </w:r>
      <w:r>
        <w:rPr>
          <w:rFonts w:ascii="等线" w:eastAsia="等线" w:hAnsi="等线" w:cs="仿宋" w:hint="eastAsia"/>
          <w:kern w:val="44"/>
          <w:sz w:val="28"/>
          <w:szCs w:val="28"/>
        </w:rPr>
        <w:t>政府采购委托招标的项目1</w:t>
      </w:r>
      <w:r>
        <w:rPr>
          <w:rFonts w:ascii="等线" w:eastAsia="等线" w:hAnsi="等线" w:cs="仿宋"/>
          <w:kern w:val="44"/>
          <w:sz w:val="28"/>
          <w:szCs w:val="28"/>
        </w:rPr>
        <w:t>00</w:t>
      </w:r>
      <w:r>
        <w:rPr>
          <w:rFonts w:ascii="等线" w:eastAsia="等线" w:hAnsi="等线" w:cs="仿宋" w:hint="eastAsia"/>
          <w:kern w:val="44"/>
          <w:sz w:val="28"/>
          <w:szCs w:val="28"/>
        </w:rPr>
        <w:t>%审查，报送清单项目</w:t>
      </w:r>
      <w:r>
        <w:rPr>
          <w:rFonts w:ascii="等线" w:eastAsia="等线" w:hAnsi="等线" w:cs="仿宋" w:hint="eastAsia"/>
          <w:kern w:val="44"/>
          <w:sz w:val="28"/>
          <w:szCs w:val="28"/>
          <w:u w:val="single"/>
        </w:rPr>
        <w:t xml:space="preserve"> </w:t>
      </w:r>
      <w:r w:rsidR="00A6133B">
        <w:rPr>
          <w:rFonts w:ascii="等线" w:eastAsia="等线" w:hAnsi="等线" w:cs="仿宋"/>
          <w:kern w:val="44"/>
          <w:sz w:val="28"/>
          <w:szCs w:val="28"/>
          <w:u w:val="single"/>
        </w:rPr>
        <w:t>178</w:t>
      </w:r>
      <w:r>
        <w:rPr>
          <w:rFonts w:ascii="等线" w:eastAsia="等线" w:hAnsi="等线" w:cs="仿宋" w:hint="eastAsia"/>
          <w:kern w:val="44"/>
          <w:sz w:val="28"/>
          <w:szCs w:val="28"/>
        </w:rPr>
        <w:t>个，金额</w:t>
      </w:r>
      <w:r>
        <w:rPr>
          <w:rFonts w:ascii="等线" w:eastAsia="等线" w:hAnsi="等线" w:cs="仿宋" w:hint="eastAsia"/>
          <w:kern w:val="44"/>
          <w:sz w:val="28"/>
          <w:szCs w:val="28"/>
          <w:u w:val="single"/>
        </w:rPr>
        <w:t xml:space="preserve"> </w:t>
      </w:r>
      <w:r w:rsidR="00A6133B" w:rsidRPr="00A6133B">
        <w:rPr>
          <w:rFonts w:ascii="等线" w:eastAsia="等线" w:hAnsi="等线" w:cs="仿宋" w:hint="eastAsia"/>
          <w:kern w:val="44"/>
          <w:sz w:val="28"/>
          <w:szCs w:val="28"/>
          <w:u w:val="single"/>
        </w:rPr>
        <w:t xml:space="preserve">16,109.31 </w:t>
      </w:r>
      <w:r>
        <w:rPr>
          <w:rFonts w:ascii="等线" w:eastAsia="等线" w:hAnsi="等线" w:cs="仿宋"/>
          <w:kern w:val="44"/>
          <w:sz w:val="28"/>
          <w:szCs w:val="28"/>
          <w:u w:val="single"/>
        </w:rPr>
        <w:t xml:space="preserve"> </w:t>
      </w:r>
      <w:r>
        <w:rPr>
          <w:rFonts w:ascii="等线" w:eastAsia="等线" w:hAnsi="等线" w:cs="仿宋" w:hint="eastAsia"/>
          <w:kern w:val="44"/>
          <w:sz w:val="28"/>
          <w:szCs w:val="28"/>
        </w:rPr>
        <w:t>万元；</w:t>
      </w:r>
      <w:r w:rsidRPr="00CB3740">
        <w:rPr>
          <w:rFonts w:ascii="等线" w:eastAsia="等线" w:hAnsi="等线" w:cs="仿宋" w:hint="eastAsia"/>
          <w:kern w:val="44"/>
          <w:sz w:val="28"/>
          <w:szCs w:val="28"/>
        </w:rPr>
        <w:t>202</w:t>
      </w:r>
      <w:r w:rsidR="00320200">
        <w:rPr>
          <w:rFonts w:ascii="等线" w:eastAsia="等线" w:hAnsi="等线" w:cs="仿宋"/>
          <w:kern w:val="44"/>
          <w:sz w:val="28"/>
          <w:szCs w:val="28"/>
        </w:rPr>
        <w:t>2</w:t>
      </w:r>
      <w:r w:rsidRPr="00CB3740">
        <w:rPr>
          <w:rFonts w:ascii="等线" w:eastAsia="等线" w:hAnsi="等线" w:cs="仿宋" w:hint="eastAsia"/>
          <w:kern w:val="44"/>
          <w:sz w:val="28"/>
          <w:szCs w:val="28"/>
        </w:rPr>
        <w:t>年</w:t>
      </w:r>
      <w:r w:rsidR="00320200">
        <w:rPr>
          <w:rFonts w:ascii="等线" w:eastAsia="等线" w:hAnsi="等线" w:cs="仿宋"/>
          <w:kern w:val="44"/>
          <w:sz w:val="28"/>
          <w:szCs w:val="28"/>
        </w:rPr>
        <w:t>1</w:t>
      </w:r>
      <w:r w:rsidRPr="00CB3740">
        <w:rPr>
          <w:rFonts w:ascii="等线" w:eastAsia="等线" w:hAnsi="等线" w:cs="仿宋" w:hint="eastAsia"/>
          <w:kern w:val="44"/>
          <w:sz w:val="28"/>
          <w:szCs w:val="28"/>
        </w:rPr>
        <w:t>月至2022年12月31日</w:t>
      </w:r>
      <w:r>
        <w:rPr>
          <w:rFonts w:ascii="等线" w:eastAsia="等线" w:hAnsi="等线" w:cs="仿宋" w:hint="eastAsia"/>
          <w:kern w:val="44"/>
          <w:sz w:val="28"/>
          <w:szCs w:val="28"/>
        </w:rPr>
        <w:t>院内招标议价等小额项目审查不低于2</w:t>
      </w:r>
      <w:r>
        <w:rPr>
          <w:rFonts w:ascii="等线" w:eastAsia="等线" w:hAnsi="等线" w:cs="仿宋"/>
          <w:kern w:val="44"/>
          <w:sz w:val="28"/>
          <w:szCs w:val="28"/>
        </w:rPr>
        <w:t>0</w:t>
      </w:r>
      <w:r>
        <w:rPr>
          <w:rFonts w:ascii="等线" w:eastAsia="等线" w:hAnsi="等线" w:cs="仿宋" w:hint="eastAsia"/>
          <w:kern w:val="44"/>
          <w:sz w:val="28"/>
          <w:szCs w:val="28"/>
        </w:rPr>
        <w:t>%、随机抽查方式。</w:t>
      </w:r>
    </w:p>
    <w:p w14:paraId="33A1CC36" w14:textId="77777777" w:rsidR="00BE299A" w:rsidRPr="00E25CF1" w:rsidRDefault="00BE299A" w:rsidP="00BE299A">
      <w:pPr>
        <w:pStyle w:val="a7"/>
        <w:numPr>
          <w:ilvl w:val="0"/>
          <w:numId w:val="2"/>
        </w:numPr>
        <w:spacing w:line="560" w:lineRule="exact"/>
        <w:ind w:firstLineChars="0"/>
        <w:rPr>
          <w:rFonts w:ascii="等线" w:eastAsia="等线" w:hAnsi="等线" w:cs="仿宋"/>
          <w:kern w:val="44"/>
          <w:sz w:val="28"/>
          <w:szCs w:val="28"/>
        </w:rPr>
      </w:pPr>
      <w:r w:rsidRPr="00E25CF1">
        <w:rPr>
          <w:rFonts w:ascii="等线" w:eastAsia="等线" w:hAnsi="等线" w:cs="仿宋" w:hint="eastAsia"/>
          <w:kern w:val="44"/>
          <w:sz w:val="28"/>
          <w:szCs w:val="28"/>
        </w:rPr>
        <w:t>审计执行方：委托第三方会计师事务所执行</w:t>
      </w:r>
    </w:p>
    <w:p w14:paraId="6123FFD1" w14:textId="77777777" w:rsidR="00BE299A" w:rsidRDefault="00BE299A" w:rsidP="00BE299A">
      <w:pPr>
        <w:pStyle w:val="a7"/>
        <w:numPr>
          <w:ilvl w:val="0"/>
          <w:numId w:val="2"/>
        </w:numPr>
        <w:spacing w:line="560" w:lineRule="exact"/>
        <w:ind w:firstLineChars="0"/>
        <w:rPr>
          <w:rFonts w:ascii="等线" w:eastAsia="等线" w:hAnsi="等线" w:cs="仿宋"/>
          <w:kern w:val="44"/>
          <w:sz w:val="28"/>
          <w:szCs w:val="28"/>
        </w:rPr>
      </w:pPr>
      <w:r w:rsidRPr="00E25CF1">
        <w:rPr>
          <w:rFonts w:ascii="等线" w:eastAsia="等线" w:hAnsi="等线" w:cs="仿宋" w:hint="eastAsia"/>
          <w:kern w:val="44"/>
          <w:sz w:val="28"/>
          <w:szCs w:val="28"/>
        </w:rPr>
        <w:t>行项目实施经费: 根据《海南省物价局 海南省财政厅关于</w:t>
      </w:r>
    </w:p>
    <w:p w14:paraId="3D19EAB7" w14:textId="3096BDC5" w:rsidR="00BE299A" w:rsidRDefault="00BE299A" w:rsidP="00BE299A">
      <w:pPr>
        <w:spacing w:line="560" w:lineRule="exact"/>
        <w:rPr>
          <w:rFonts w:ascii="等线" w:eastAsia="等线" w:hAnsi="等线" w:cs="仿宋"/>
          <w:kern w:val="44"/>
          <w:sz w:val="28"/>
          <w:szCs w:val="28"/>
        </w:rPr>
      </w:pPr>
      <w:r w:rsidRPr="00E25CF1">
        <w:rPr>
          <w:rFonts w:ascii="等线" w:eastAsia="等线" w:hAnsi="等线" w:cs="仿宋" w:hint="eastAsia"/>
          <w:kern w:val="44"/>
          <w:sz w:val="28"/>
          <w:szCs w:val="28"/>
        </w:rPr>
        <w:t>印发省会计师事务所收费管理暂行办法的通知》的计费标准</w:t>
      </w:r>
      <w:r w:rsidR="000511D7">
        <w:rPr>
          <w:rFonts w:ascii="等线" w:eastAsia="等线" w:hAnsi="等线" w:cs="仿宋" w:hint="eastAsia"/>
          <w:kern w:val="44"/>
          <w:sz w:val="28"/>
          <w:szCs w:val="28"/>
        </w:rPr>
        <w:t>测算</w:t>
      </w:r>
      <w:r w:rsidRPr="00E25CF1">
        <w:rPr>
          <w:rFonts w:ascii="等线" w:eastAsia="等线" w:hAnsi="等线" w:cs="仿宋" w:hint="eastAsia"/>
          <w:kern w:val="44"/>
          <w:sz w:val="28"/>
          <w:szCs w:val="28"/>
        </w:rPr>
        <w:t>费用</w:t>
      </w:r>
      <w:r w:rsidR="000511D7">
        <w:rPr>
          <w:rFonts w:ascii="等线" w:eastAsia="等线" w:hAnsi="等线" w:cs="仿宋" w:hint="eastAsia"/>
          <w:kern w:val="44"/>
          <w:sz w:val="28"/>
          <w:szCs w:val="28"/>
        </w:rPr>
        <w:t>约</w:t>
      </w:r>
      <w:r w:rsidR="00532541">
        <w:rPr>
          <w:rFonts w:ascii="等线" w:eastAsia="等线" w:hAnsi="等线" w:cs="仿宋"/>
          <w:kern w:val="44"/>
          <w:sz w:val="28"/>
          <w:szCs w:val="28"/>
          <w:u w:val="single"/>
        </w:rPr>
        <w:t>5.42</w:t>
      </w:r>
      <w:r w:rsidRPr="00E25CF1">
        <w:rPr>
          <w:rFonts w:ascii="等线" w:eastAsia="等线" w:hAnsi="等线" w:cs="仿宋" w:hint="eastAsia"/>
          <w:kern w:val="44"/>
          <w:sz w:val="28"/>
          <w:szCs w:val="28"/>
        </w:rPr>
        <w:t>万元，审计科 202</w:t>
      </w:r>
      <w:r>
        <w:rPr>
          <w:rFonts w:ascii="等线" w:eastAsia="等线" w:hAnsi="等线" w:cs="仿宋"/>
          <w:kern w:val="44"/>
          <w:sz w:val="28"/>
          <w:szCs w:val="28"/>
        </w:rPr>
        <w:t>3</w:t>
      </w:r>
      <w:r w:rsidRPr="00E25CF1">
        <w:rPr>
          <w:rFonts w:ascii="等线" w:eastAsia="等线" w:hAnsi="等线" w:cs="仿宋" w:hint="eastAsia"/>
          <w:kern w:val="44"/>
          <w:sz w:val="28"/>
          <w:szCs w:val="28"/>
        </w:rPr>
        <w:t>年审计费预算列支。</w:t>
      </w:r>
    </w:p>
    <w:p w14:paraId="264E36A3" w14:textId="695C1FFB" w:rsidR="00BE299A" w:rsidRDefault="00BE299A" w:rsidP="00BE299A">
      <w:pPr>
        <w:spacing w:line="560" w:lineRule="exact"/>
        <w:rPr>
          <w:rFonts w:ascii="等线" w:eastAsia="等线" w:hAnsi="等线" w:cs="仿宋"/>
          <w:kern w:val="44"/>
          <w:sz w:val="28"/>
          <w:szCs w:val="28"/>
        </w:rPr>
      </w:pPr>
      <w:r>
        <w:rPr>
          <w:rFonts w:ascii="等线" w:eastAsia="等线" w:hAnsi="等线" w:cs="仿宋"/>
          <w:kern w:val="44"/>
          <w:sz w:val="28"/>
          <w:szCs w:val="28"/>
        </w:rPr>
        <w:t xml:space="preserve">   </w:t>
      </w:r>
      <w:r>
        <w:rPr>
          <w:rFonts w:ascii="等线" w:eastAsia="等线" w:hAnsi="等线" w:cs="仿宋" w:hint="eastAsia"/>
          <w:kern w:val="44"/>
          <w:sz w:val="28"/>
          <w:szCs w:val="28"/>
        </w:rPr>
        <w:t>四、</w:t>
      </w:r>
      <w:r w:rsidRPr="00A22F88">
        <w:rPr>
          <w:rFonts w:ascii="等线" w:eastAsia="等线" w:hAnsi="等线" w:cs="仿宋" w:hint="eastAsia"/>
          <w:kern w:val="44"/>
          <w:sz w:val="28"/>
          <w:szCs w:val="28"/>
        </w:rPr>
        <w:t>专项审计时间计划:第一阶段202</w:t>
      </w:r>
      <w:r>
        <w:rPr>
          <w:rFonts w:ascii="等线" w:eastAsia="等线" w:hAnsi="等线" w:cs="仿宋"/>
          <w:kern w:val="44"/>
          <w:sz w:val="28"/>
          <w:szCs w:val="28"/>
        </w:rPr>
        <w:t>3</w:t>
      </w:r>
      <w:r w:rsidRPr="00A22F88">
        <w:rPr>
          <w:rFonts w:ascii="等线" w:eastAsia="等线" w:hAnsi="等线" w:cs="仿宋" w:hint="eastAsia"/>
          <w:kern w:val="44"/>
          <w:sz w:val="28"/>
          <w:szCs w:val="28"/>
        </w:rPr>
        <w:t>年</w:t>
      </w:r>
      <w:r>
        <w:rPr>
          <w:rFonts w:ascii="等线" w:eastAsia="等线" w:hAnsi="等线" w:cs="仿宋"/>
          <w:kern w:val="44"/>
          <w:sz w:val="28"/>
          <w:szCs w:val="28"/>
        </w:rPr>
        <w:t>7</w:t>
      </w:r>
      <w:r w:rsidRPr="00A22F88">
        <w:rPr>
          <w:rFonts w:ascii="等线" w:eastAsia="等线" w:hAnsi="等线" w:cs="仿宋" w:hint="eastAsia"/>
          <w:kern w:val="44"/>
          <w:sz w:val="28"/>
          <w:szCs w:val="28"/>
        </w:rPr>
        <w:t>月</w:t>
      </w:r>
      <w:r>
        <w:rPr>
          <w:rFonts w:ascii="等线" w:eastAsia="等线" w:hAnsi="等线" w:cs="仿宋"/>
          <w:kern w:val="44"/>
          <w:sz w:val="28"/>
          <w:szCs w:val="28"/>
        </w:rPr>
        <w:t>10</w:t>
      </w:r>
      <w:r>
        <w:rPr>
          <w:rFonts w:ascii="等线" w:eastAsia="等线" w:hAnsi="等线" w:cs="仿宋" w:hint="eastAsia"/>
          <w:kern w:val="44"/>
          <w:sz w:val="28"/>
          <w:szCs w:val="28"/>
        </w:rPr>
        <w:t>日止</w:t>
      </w:r>
      <w:r w:rsidRPr="00A22F88">
        <w:rPr>
          <w:rFonts w:ascii="等线" w:eastAsia="等线" w:hAnsi="等线" w:cs="仿宋" w:hint="eastAsia"/>
          <w:kern w:val="44"/>
          <w:sz w:val="28"/>
          <w:szCs w:val="28"/>
        </w:rPr>
        <w:t>服务采购;第二阶段202</w:t>
      </w:r>
      <w:r>
        <w:rPr>
          <w:rFonts w:ascii="等线" w:eastAsia="等线" w:hAnsi="等线" w:cs="仿宋"/>
          <w:kern w:val="44"/>
          <w:sz w:val="28"/>
          <w:szCs w:val="28"/>
        </w:rPr>
        <w:t>3</w:t>
      </w:r>
      <w:r w:rsidRPr="00A22F88">
        <w:rPr>
          <w:rFonts w:ascii="等线" w:eastAsia="等线" w:hAnsi="等线" w:cs="仿宋" w:hint="eastAsia"/>
          <w:kern w:val="44"/>
          <w:sz w:val="28"/>
          <w:szCs w:val="28"/>
        </w:rPr>
        <w:t>年</w:t>
      </w:r>
      <w:r>
        <w:rPr>
          <w:rFonts w:ascii="等线" w:eastAsia="等线" w:hAnsi="等线" w:cs="仿宋"/>
          <w:kern w:val="44"/>
          <w:sz w:val="28"/>
          <w:szCs w:val="28"/>
        </w:rPr>
        <w:t>7</w:t>
      </w:r>
      <w:r w:rsidRPr="00A22F88">
        <w:rPr>
          <w:rFonts w:ascii="等线" w:eastAsia="等线" w:hAnsi="等线" w:cs="仿宋" w:hint="eastAsia"/>
          <w:kern w:val="44"/>
          <w:sz w:val="28"/>
          <w:szCs w:val="28"/>
        </w:rPr>
        <w:t>月</w:t>
      </w:r>
      <w:r>
        <w:rPr>
          <w:rFonts w:ascii="等线" w:eastAsia="等线" w:hAnsi="等线" w:cs="仿宋"/>
          <w:kern w:val="44"/>
          <w:sz w:val="28"/>
          <w:szCs w:val="28"/>
        </w:rPr>
        <w:t>18</w:t>
      </w:r>
      <w:r w:rsidRPr="00A22F88">
        <w:rPr>
          <w:rFonts w:ascii="等线" w:eastAsia="等线" w:hAnsi="等线" w:cs="仿宋" w:hint="eastAsia"/>
          <w:kern w:val="44"/>
          <w:sz w:val="28"/>
          <w:szCs w:val="28"/>
        </w:rPr>
        <w:t>日-</w:t>
      </w:r>
      <w:r>
        <w:rPr>
          <w:rFonts w:ascii="等线" w:eastAsia="等线" w:hAnsi="等线" w:cs="仿宋"/>
          <w:kern w:val="44"/>
          <w:sz w:val="28"/>
          <w:szCs w:val="28"/>
        </w:rPr>
        <w:t>9</w:t>
      </w:r>
      <w:r w:rsidRPr="00A22F88">
        <w:rPr>
          <w:rFonts w:ascii="等线" w:eastAsia="等线" w:hAnsi="等线" w:cs="仿宋" w:hint="eastAsia"/>
          <w:kern w:val="44"/>
          <w:sz w:val="28"/>
          <w:szCs w:val="28"/>
        </w:rPr>
        <w:t>月3</w:t>
      </w:r>
      <w:r>
        <w:rPr>
          <w:rFonts w:ascii="等线" w:eastAsia="等线" w:hAnsi="等线" w:cs="仿宋"/>
          <w:kern w:val="44"/>
          <w:sz w:val="28"/>
          <w:szCs w:val="28"/>
        </w:rPr>
        <w:t>0</w:t>
      </w:r>
      <w:r w:rsidRPr="00A22F88">
        <w:rPr>
          <w:rFonts w:ascii="等线" w:eastAsia="等线" w:hAnsi="等线" w:cs="仿宋" w:hint="eastAsia"/>
          <w:kern w:val="44"/>
          <w:sz w:val="28"/>
          <w:szCs w:val="28"/>
        </w:rPr>
        <w:t>日审计场内外实施</w:t>
      </w:r>
      <w:r>
        <w:rPr>
          <w:rFonts w:ascii="等线" w:eastAsia="等线" w:hAnsi="等线" w:cs="仿宋" w:hint="eastAsia"/>
          <w:kern w:val="44"/>
          <w:sz w:val="28"/>
          <w:szCs w:val="28"/>
        </w:rPr>
        <w:t>；</w:t>
      </w:r>
      <w:r w:rsidRPr="00A22F88">
        <w:rPr>
          <w:rFonts w:ascii="等线" w:eastAsia="等线" w:hAnsi="等线" w:cs="仿宋" w:hint="eastAsia"/>
          <w:kern w:val="44"/>
          <w:sz w:val="28"/>
          <w:szCs w:val="28"/>
        </w:rPr>
        <w:t>第三阶段</w:t>
      </w:r>
      <w:r>
        <w:rPr>
          <w:rFonts w:ascii="等线" w:eastAsia="等线" w:hAnsi="等线" w:cs="仿宋" w:hint="eastAsia"/>
          <w:kern w:val="44"/>
          <w:sz w:val="28"/>
          <w:szCs w:val="28"/>
        </w:rPr>
        <w:t>2</w:t>
      </w:r>
      <w:r>
        <w:rPr>
          <w:rFonts w:ascii="等线" w:eastAsia="等线" w:hAnsi="等线" w:cs="仿宋"/>
          <w:kern w:val="44"/>
          <w:sz w:val="28"/>
          <w:szCs w:val="28"/>
        </w:rPr>
        <w:t>023</w:t>
      </w:r>
      <w:r>
        <w:rPr>
          <w:rFonts w:ascii="等线" w:eastAsia="等线" w:hAnsi="等线" w:cs="仿宋" w:hint="eastAsia"/>
          <w:kern w:val="44"/>
          <w:sz w:val="28"/>
          <w:szCs w:val="28"/>
        </w:rPr>
        <w:t>年1</w:t>
      </w:r>
      <w:r>
        <w:rPr>
          <w:rFonts w:ascii="等线" w:eastAsia="等线" w:hAnsi="等线" w:cs="仿宋"/>
          <w:kern w:val="44"/>
          <w:sz w:val="28"/>
          <w:szCs w:val="28"/>
        </w:rPr>
        <w:t>0</w:t>
      </w:r>
      <w:r>
        <w:rPr>
          <w:rFonts w:ascii="等线" w:eastAsia="等线" w:hAnsi="等线" w:cs="仿宋" w:hint="eastAsia"/>
          <w:kern w:val="44"/>
          <w:sz w:val="28"/>
          <w:szCs w:val="28"/>
        </w:rPr>
        <w:t>月1</w:t>
      </w:r>
      <w:r>
        <w:rPr>
          <w:rFonts w:ascii="等线" w:eastAsia="等线" w:hAnsi="等线" w:cs="仿宋"/>
          <w:kern w:val="44"/>
          <w:sz w:val="28"/>
          <w:szCs w:val="28"/>
        </w:rPr>
        <w:t>5</w:t>
      </w:r>
      <w:r>
        <w:rPr>
          <w:rFonts w:ascii="等线" w:eastAsia="等线" w:hAnsi="等线" w:cs="仿宋" w:hint="eastAsia"/>
          <w:kern w:val="44"/>
          <w:sz w:val="28"/>
          <w:szCs w:val="28"/>
        </w:rPr>
        <w:t>日前出具正式审计报告；</w:t>
      </w:r>
      <w:r w:rsidRPr="00A22F88">
        <w:rPr>
          <w:rFonts w:ascii="等线" w:eastAsia="等线" w:hAnsi="等线" w:cs="仿宋" w:hint="eastAsia"/>
          <w:kern w:val="44"/>
          <w:sz w:val="28"/>
          <w:szCs w:val="28"/>
        </w:rPr>
        <w:t>第</w:t>
      </w:r>
      <w:r>
        <w:rPr>
          <w:rFonts w:ascii="等线" w:eastAsia="等线" w:hAnsi="等线" w:cs="仿宋" w:hint="eastAsia"/>
          <w:kern w:val="44"/>
          <w:sz w:val="28"/>
          <w:szCs w:val="28"/>
        </w:rPr>
        <w:t>四</w:t>
      </w:r>
      <w:r w:rsidRPr="00A22F88">
        <w:rPr>
          <w:rFonts w:ascii="等线" w:eastAsia="等线" w:hAnsi="等线" w:cs="仿宋" w:hint="eastAsia"/>
          <w:kern w:val="44"/>
          <w:sz w:val="28"/>
          <w:szCs w:val="28"/>
        </w:rPr>
        <w:t>阶段202</w:t>
      </w:r>
      <w:r>
        <w:rPr>
          <w:rFonts w:ascii="等线" w:eastAsia="等线" w:hAnsi="等线" w:cs="仿宋"/>
          <w:kern w:val="44"/>
          <w:sz w:val="28"/>
          <w:szCs w:val="28"/>
        </w:rPr>
        <w:t>3</w:t>
      </w:r>
      <w:r w:rsidRPr="00A22F88">
        <w:rPr>
          <w:rFonts w:ascii="等线" w:eastAsia="等线" w:hAnsi="等线" w:cs="仿宋" w:hint="eastAsia"/>
          <w:kern w:val="44"/>
          <w:sz w:val="28"/>
          <w:szCs w:val="28"/>
        </w:rPr>
        <w:t>年1</w:t>
      </w:r>
      <w:r>
        <w:rPr>
          <w:rFonts w:ascii="等线" w:eastAsia="等线" w:hAnsi="等线" w:cs="仿宋"/>
          <w:kern w:val="44"/>
          <w:sz w:val="28"/>
          <w:szCs w:val="28"/>
        </w:rPr>
        <w:t>0</w:t>
      </w:r>
      <w:r w:rsidRPr="00A22F88">
        <w:rPr>
          <w:rFonts w:ascii="等线" w:eastAsia="等线" w:hAnsi="等线" w:cs="仿宋" w:hint="eastAsia"/>
          <w:kern w:val="44"/>
          <w:sz w:val="28"/>
          <w:szCs w:val="28"/>
        </w:rPr>
        <w:t>月15 日-1</w:t>
      </w:r>
      <w:r w:rsidR="0082798E">
        <w:rPr>
          <w:rFonts w:ascii="等线" w:eastAsia="等线" w:hAnsi="等线" w:cs="仿宋"/>
          <w:kern w:val="44"/>
          <w:sz w:val="28"/>
          <w:szCs w:val="28"/>
        </w:rPr>
        <w:t>2</w:t>
      </w:r>
      <w:r w:rsidRPr="00A22F88">
        <w:rPr>
          <w:rFonts w:ascii="等线" w:eastAsia="等线" w:hAnsi="等线" w:cs="仿宋" w:hint="eastAsia"/>
          <w:kern w:val="44"/>
          <w:sz w:val="28"/>
          <w:szCs w:val="28"/>
        </w:rPr>
        <w:t>月</w:t>
      </w:r>
      <w:r w:rsidR="0082798E">
        <w:rPr>
          <w:rFonts w:ascii="等线" w:eastAsia="等线" w:hAnsi="等线" w:cs="仿宋"/>
          <w:kern w:val="44"/>
          <w:sz w:val="28"/>
          <w:szCs w:val="28"/>
        </w:rPr>
        <w:t>15</w:t>
      </w:r>
      <w:r w:rsidRPr="00A22F88">
        <w:rPr>
          <w:rFonts w:ascii="等线" w:eastAsia="等线" w:hAnsi="等线" w:cs="仿宋" w:hint="eastAsia"/>
          <w:kern w:val="44"/>
          <w:sz w:val="28"/>
          <w:szCs w:val="28"/>
        </w:rPr>
        <w:t>日整改及整改报告完成</w:t>
      </w:r>
      <w:r>
        <w:rPr>
          <w:rFonts w:ascii="等线" w:eastAsia="等线" w:hAnsi="等线" w:cs="仿宋" w:hint="eastAsia"/>
          <w:kern w:val="44"/>
          <w:sz w:val="28"/>
          <w:szCs w:val="28"/>
        </w:rPr>
        <w:t>。</w:t>
      </w:r>
    </w:p>
    <w:p w14:paraId="2192E1FC" w14:textId="77777777" w:rsidR="00BE299A" w:rsidRDefault="00BE299A" w:rsidP="00BE299A">
      <w:pPr>
        <w:rPr>
          <w:rFonts w:ascii="等线" w:eastAsia="等线" w:hAnsi="等线" w:cs="仿宋"/>
          <w:kern w:val="44"/>
          <w:sz w:val="28"/>
          <w:szCs w:val="28"/>
        </w:rPr>
      </w:pPr>
      <w:r>
        <w:rPr>
          <w:rFonts w:ascii="等线" w:eastAsia="等线" w:hAnsi="等线" w:cs="仿宋"/>
          <w:kern w:val="44"/>
          <w:sz w:val="28"/>
          <w:szCs w:val="28"/>
        </w:rPr>
        <w:t xml:space="preserve">  </w:t>
      </w:r>
    </w:p>
    <w:p w14:paraId="1AF44110" w14:textId="77777777" w:rsidR="00BE299A" w:rsidRDefault="00BE299A" w:rsidP="00BE299A">
      <w:pPr>
        <w:rPr>
          <w:rFonts w:ascii="等线" w:eastAsia="等线" w:hAnsi="等线" w:cs="仿宋"/>
          <w:kern w:val="44"/>
          <w:sz w:val="28"/>
          <w:szCs w:val="28"/>
        </w:rPr>
      </w:pPr>
      <w:r>
        <w:rPr>
          <w:rFonts w:ascii="等线" w:eastAsia="等线" w:hAnsi="等线" w:cs="仿宋" w:hint="eastAsia"/>
          <w:kern w:val="44"/>
          <w:sz w:val="28"/>
          <w:szCs w:val="28"/>
        </w:rPr>
        <w:t xml:space="preserve"> </w:t>
      </w:r>
      <w:r>
        <w:rPr>
          <w:rFonts w:ascii="等线" w:eastAsia="等线" w:hAnsi="等线" w:cs="仿宋"/>
          <w:kern w:val="44"/>
          <w:sz w:val="28"/>
          <w:szCs w:val="28"/>
        </w:rPr>
        <w:t xml:space="preserve">                                           </w:t>
      </w:r>
      <w:r>
        <w:rPr>
          <w:rFonts w:ascii="等线" w:eastAsia="等线" w:hAnsi="等线" w:cs="仿宋" w:hint="eastAsia"/>
          <w:kern w:val="44"/>
          <w:sz w:val="28"/>
          <w:szCs w:val="28"/>
        </w:rPr>
        <w:t>审计科</w:t>
      </w:r>
    </w:p>
    <w:p w14:paraId="2770C55A" w14:textId="1BCC95C0" w:rsidR="00BE299A" w:rsidRDefault="00BE299A" w:rsidP="00BE299A">
      <w:pPr>
        <w:rPr>
          <w:rFonts w:ascii="等线" w:eastAsia="等线" w:hAnsi="等线" w:cs="仿宋"/>
          <w:kern w:val="44"/>
          <w:sz w:val="28"/>
          <w:szCs w:val="28"/>
        </w:rPr>
      </w:pPr>
      <w:r>
        <w:rPr>
          <w:rFonts w:ascii="等线" w:eastAsia="等线" w:hAnsi="等线" w:cs="仿宋" w:hint="eastAsia"/>
          <w:kern w:val="44"/>
          <w:sz w:val="28"/>
          <w:szCs w:val="28"/>
        </w:rPr>
        <w:t xml:space="preserve"> </w:t>
      </w:r>
      <w:r>
        <w:rPr>
          <w:rFonts w:ascii="等线" w:eastAsia="等线" w:hAnsi="等线" w:cs="仿宋"/>
          <w:kern w:val="44"/>
          <w:sz w:val="28"/>
          <w:szCs w:val="28"/>
        </w:rPr>
        <w:t xml:space="preserve">                                        2023</w:t>
      </w:r>
      <w:r>
        <w:rPr>
          <w:rFonts w:ascii="等线" w:eastAsia="等线" w:hAnsi="等线" w:cs="仿宋" w:hint="eastAsia"/>
          <w:kern w:val="44"/>
          <w:sz w:val="28"/>
          <w:szCs w:val="28"/>
        </w:rPr>
        <w:t>年</w:t>
      </w:r>
      <w:r w:rsidR="00C424B2">
        <w:rPr>
          <w:rFonts w:ascii="等线" w:eastAsia="等线" w:hAnsi="等线" w:cs="仿宋"/>
          <w:kern w:val="44"/>
          <w:sz w:val="28"/>
          <w:szCs w:val="28"/>
        </w:rPr>
        <w:t>6</w:t>
      </w:r>
      <w:r>
        <w:rPr>
          <w:rFonts w:ascii="等线" w:eastAsia="等线" w:hAnsi="等线" w:cs="仿宋" w:hint="eastAsia"/>
          <w:kern w:val="44"/>
          <w:sz w:val="28"/>
          <w:szCs w:val="28"/>
        </w:rPr>
        <w:t>月</w:t>
      </w:r>
      <w:r w:rsidR="00C424B2">
        <w:rPr>
          <w:rFonts w:ascii="等线" w:eastAsia="等线" w:hAnsi="等线" w:cs="仿宋" w:hint="eastAsia"/>
          <w:kern w:val="44"/>
          <w:sz w:val="28"/>
          <w:szCs w:val="28"/>
        </w:rPr>
        <w:t>7日</w:t>
      </w:r>
    </w:p>
    <w:p w14:paraId="1D5F76FD" w14:textId="77777777" w:rsidR="006315F4" w:rsidRDefault="006315F4"/>
    <w:sectPr w:rsidR="00631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E030" w14:textId="77777777" w:rsidR="00B338A0" w:rsidRDefault="00B338A0" w:rsidP="00BE299A">
      <w:r>
        <w:separator/>
      </w:r>
    </w:p>
  </w:endnote>
  <w:endnote w:type="continuationSeparator" w:id="0">
    <w:p w14:paraId="6FF90492" w14:textId="77777777" w:rsidR="00B338A0" w:rsidRDefault="00B338A0" w:rsidP="00BE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AFC6" w14:textId="77777777" w:rsidR="00B338A0" w:rsidRDefault="00B338A0" w:rsidP="00BE299A">
      <w:r>
        <w:separator/>
      </w:r>
    </w:p>
  </w:footnote>
  <w:footnote w:type="continuationSeparator" w:id="0">
    <w:p w14:paraId="41833797" w14:textId="77777777" w:rsidR="00B338A0" w:rsidRDefault="00B338A0" w:rsidP="00BE2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06906"/>
    <w:multiLevelType w:val="hybridMultilevel"/>
    <w:tmpl w:val="32623344"/>
    <w:lvl w:ilvl="0" w:tplc="4460AE2A">
      <w:start w:val="1"/>
      <w:numFmt w:val="japaneseCounting"/>
      <w:lvlText w:val="%1、"/>
      <w:lvlJc w:val="left"/>
      <w:pPr>
        <w:ind w:left="1275" w:hanging="720"/>
      </w:pPr>
      <w:rPr>
        <w:rFonts w:hint="default"/>
      </w:rPr>
    </w:lvl>
    <w:lvl w:ilvl="1" w:tplc="04090019" w:tentative="1">
      <w:start w:val="1"/>
      <w:numFmt w:val="lowerLetter"/>
      <w:lvlText w:val="%2)"/>
      <w:lvlJc w:val="left"/>
      <w:pPr>
        <w:ind w:left="1435" w:hanging="440"/>
      </w:pPr>
    </w:lvl>
    <w:lvl w:ilvl="2" w:tplc="0409001B" w:tentative="1">
      <w:start w:val="1"/>
      <w:numFmt w:val="lowerRoman"/>
      <w:lvlText w:val="%3."/>
      <w:lvlJc w:val="right"/>
      <w:pPr>
        <w:ind w:left="1875" w:hanging="440"/>
      </w:pPr>
    </w:lvl>
    <w:lvl w:ilvl="3" w:tplc="0409000F" w:tentative="1">
      <w:start w:val="1"/>
      <w:numFmt w:val="decimal"/>
      <w:lvlText w:val="%4."/>
      <w:lvlJc w:val="left"/>
      <w:pPr>
        <w:ind w:left="2315" w:hanging="440"/>
      </w:pPr>
    </w:lvl>
    <w:lvl w:ilvl="4" w:tplc="04090019" w:tentative="1">
      <w:start w:val="1"/>
      <w:numFmt w:val="lowerLetter"/>
      <w:lvlText w:val="%5)"/>
      <w:lvlJc w:val="left"/>
      <w:pPr>
        <w:ind w:left="2755" w:hanging="440"/>
      </w:pPr>
    </w:lvl>
    <w:lvl w:ilvl="5" w:tplc="0409001B" w:tentative="1">
      <w:start w:val="1"/>
      <w:numFmt w:val="lowerRoman"/>
      <w:lvlText w:val="%6."/>
      <w:lvlJc w:val="right"/>
      <w:pPr>
        <w:ind w:left="3195" w:hanging="440"/>
      </w:pPr>
    </w:lvl>
    <w:lvl w:ilvl="6" w:tplc="0409000F" w:tentative="1">
      <w:start w:val="1"/>
      <w:numFmt w:val="decimal"/>
      <w:lvlText w:val="%7."/>
      <w:lvlJc w:val="left"/>
      <w:pPr>
        <w:ind w:left="3635" w:hanging="440"/>
      </w:pPr>
    </w:lvl>
    <w:lvl w:ilvl="7" w:tplc="04090019" w:tentative="1">
      <w:start w:val="1"/>
      <w:numFmt w:val="lowerLetter"/>
      <w:lvlText w:val="%8)"/>
      <w:lvlJc w:val="left"/>
      <w:pPr>
        <w:ind w:left="4075" w:hanging="440"/>
      </w:pPr>
    </w:lvl>
    <w:lvl w:ilvl="8" w:tplc="0409001B" w:tentative="1">
      <w:start w:val="1"/>
      <w:numFmt w:val="lowerRoman"/>
      <w:lvlText w:val="%9."/>
      <w:lvlJc w:val="right"/>
      <w:pPr>
        <w:ind w:left="4515" w:hanging="440"/>
      </w:pPr>
    </w:lvl>
  </w:abstractNum>
  <w:abstractNum w:abstractNumId="1" w15:restartNumberingAfterBreak="0">
    <w:nsid w:val="507014F0"/>
    <w:multiLevelType w:val="multilevel"/>
    <w:tmpl w:val="507014F0"/>
    <w:lvl w:ilvl="0">
      <w:start w:val="1"/>
      <w:numFmt w:val="decimal"/>
      <w:lvlText w:val="%1、"/>
      <w:lvlJc w:val="left"/>
      <w:pPr>
        <w:ind w:left="1140" w:hanging="435"/>
      </w:pPr>
      <w:rPr>
        <w:rFonts w:hint="default"/>
      </w:rPr>
    </w:lvl>
    <w:lvl w:ilvl="1">
      <w:start w:val="1"/>
      <w:numFmt w:val="lowerLetter"/>
      <w:lvlText w:val="%2)"/>
      <w:lvlJc w:val="left"/>
      <w:pPr>
        <w:ind w:left="1585" w:hanging="440"/>
      </w:pPr>
    </w:lvl>
    <w:lvl w:ilvl="2">
      <w:start w:val="1"/>
      <w:numFmt w:val="lowerRoman"/>
      <w:lvlText w:val="%3."/>
      <w:lvlJc w:val="right"/>
      <w:pPr>
        <w:ind w:left="2025" w:hanging="440"/>
      </w:pPr>
    </w:lvl>
    <w:lvl w:ilvl="3">
      <w:start w:val="1"/>
      <w:numFmt w:val="decimal"/>
      <w:lvlText w:val="%4."/>
      <w:lvlJc w:val="left"/>
      <w:pPr>
        <w:ind w:left="2465" w:hanging="440"/>
      </w:pPr>
    </w:lvl>
    <w:lvl w:ilvl="4">
      <w:start w:val="1"/>
      <w:numFmt w:val="lowerLetter"/>
      <w:lvlText w:val="%5)"/>
      <w:lvlJc w:val="left"/>
      <w:pPr>
        <w:ind w:left="2905" w:hanging="440"/>
      </w:pPr>
    </w:lvl>
    <w:lvl w:ilvl="5">
      <w:start w:val="1"/>
      <w:numFmt w:val="lowerRoman"/>
      <w:lvlText w:val="%6."/>
      <w:lvlJc w:val="right"/>
      <w:pPr>
        <w:ind w:left="3345" w:hanging="440"/>
      </w:pPr>
    </w:lvl>
    <w:lvl w:ilvl="6">
      <w:start w:val="1"/>
      <w:numFmt w:val="decimal"/>
      <w:lvlText w:val="%7."/>
      <w:lvlJc w:val="left"/>
      <w:pPr>
        <w:ind w:left="3785" w:hanging="440"/>
      </w:pPr>
    </w:lvl>
    <w:lvl w:ilvl="7">
      <w:start w:val="1"/>
      <w:numFmt w:val="lowerLetter"/>
      <w:lvlText w:val="%8)"/>
      <w:lvlJc w:val="left"/>
      <w:pPr>
        <w:ind w:left="4225" w:hanging="440"/>
      </w:pPr>
    </w:lvl>
    <w:lvl w:ilvl="8">
      <w:start w:val="1"/>
      <w:numFmt w:val="lowerRoman"/>
      <w:lvlText w:val="%9."/>
      <w:lvlJc w:val="right"/>
      <w:pPr>
        <w:ind w:left="4665" w:hanging="440"/>
      </w:pPr>
    </w:lvl>
  </w:abstractNum>
  <w:abstractNum w:abstractNumId="2" w15:restartNumberingAfterBreak="0">
    <w:nsid w:val="548F432D"/>
    <w:multiLevelType w:val="hybridMultilevel"/>
    <w:tmpl w:val="4030D618"/>
    <w:lvl w:ilvl="0" w:tplc="E9D421BA">
      <w:start w:val="1"/>
      <w:numFmt w:val="decimal"/>
      <w:lvlText w:val="%1、"/>
      <w:lvlJc w:val="left"/>
      <w:pPr>
        <w:ind w:left="1140" w:hanging="435"/>
      </w:pPr>
      <w:rPr>
        <w:rFonts w:ascii="等线" w:eastAsia="等线" w:hAnsi="等线" w:cs="仿宋"/>
      </w:rPr>
    </w:lvl>
    <w:lvl w:ilvl="1" w:tplc="FFFFFFFF" w:tentative="1">
      <w:start w:val="1"/>
      <w:numFmt w:val="lowerLetter"/>
      <w:lvlText w:val="%2)"/>
      <w:lvlJc w:val="left"/>
      <w:pPr>
        <w:ind w:left="1585" w:hanging="440"/>
      </w:pPr>
    </w:lvl>
    <w:lvl w:ilvl="2" w:tplc="FFFFFFFF" w:tentative="1">
      <w:start w:val="1"/>
      <w:numFmt w:val="lowerRoman"/>
      <w:lvlText w:val="%3."/>
      <w:lvlJc w:val="right"/>
      <w:pPr>
        <w:ind w:left="2025" w:hanging="440"/>
      </w:pPr>
    </w:lvl>
    <w:lvl w:ilvl="3" w:tplc="FFFFFFFF" w:tentative="1">
      <w:start w:val="1"/>
      <w:numFmt w:val="decimal"/>
      <w:lvlText w:val="%4."/>
      <w:lvlJc w:val="left"/>
      <w:pPr>
        <w:ind w:left="2465" w:hanging="440"/>
      </w:pPr>
    </w:lvl>
    <w:lvl w:ilvl="4" w:tplc="FFFFFFFF" w:tentative="1">
      <w:start w:val="1"/>
      <w:numFmt w:val="lowerLetter"/>
      <w:lvlText w:val="%5)"/>
      <w:lvlJc w:val="left"/>
      <w:pPr>
        <w:ind w:left="2905" w:hanging="440"/>
      </w:pPr>
    </w:lvl>
    <w:lvl w:ilvl="5" w:tplc="FFFFFFFF" w:tentative="1">
      <w:start w:val="1"/>
      <w:numFmt w:val="lowerRoman"/>
      <w:lvlText w:val="%6."/>
      <w:lvlJc w:val="right"/>
      <w:pPr>
        <w:ind w:left="3345" w:hanging="440"/>
      </w:pPr>
    </w:lvl>
    <w:lvl w:ilvl="6" w:tplc="FFFFFFFF" w:tentative="1">
      <w:start w:val="1"/>
      <w:numFmt w:val="decimal"/>
      <w:lvlText w:val="%7."/>
      <w:lvlJc w:val="left"/>
      <w:pPr>
        <w:ind w:left="3785" w:hanging="440"/>
      </w:pPr>
    </w:lvl>
    <w:lvl w:ilvl="7" w:tplc="FFFFFFFF" w:tentative="1">
      <w:start w:val="1"/>
      <w:numFmt w:val="lowerLetter"/>
      <w:lvlText w:val="%8)"/>
      <w:lvlJc w:val="left"/>
      <w:pPr>
        <w:ind w:left="4225" w:hanging="440"/>
      </w:pPr>
    </w:lvl>
    <w:lvl w:ilvl="8" w:tplc="FFFFFFFF" w:tentative="1">
      <w:start w:val="1"/>
      <w:numFmt w:val="lowerRoman"/>
      <w:lvlText w:val="%9."/>
      <w:lvlJc w:val="right"/>
      <w:pPr>
        <w:ind w:left="4665" w:hanging="440"/>
      </w:pPr>
    </w:lvl>
  </w:abstractNum>
  <w:num w:numId="1" w16cid:durableId="743378023">
    <w:abstractNumId w:val="2"/>
  </w:num>
  <w:num w:numId="2" w16cid:durableId="2008170297">
    <w:abstractNumId w:val="0"/>
  </w:num>
  <w:num w:numId="3" w16cid:durableId="48085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F4"/>
    <w:rsid w:val="000511D7"/>
    <w:rsid w:val="00090E60"/>
    <w:rsid w:val="001B3127"/>
    <w:rsid w:val="001E7C77"/>
    <w:rsid w:val="002126DC"/>
    <w:rsid w:val="00320200"/>
    <w:rsid w:val="00532541"/>
    <w:rsid w:val="006315F4"/>
    <w:rsid w:val="007E05E3"/>
    <w:rsid w:val="0082798E"/>
    <w:rsid w:val="00931D4D"/>
    <w:rsid w:val="009E2BB8"/>
    <w:rsid w:val="00A6133B"/>
    <w:rsid w:val="00B338A0"/>
    <w:rsid w:val="00BB7ACB"/>
    <w:rsid w:val="00BE299A"/>
    <w:rsid w:val="00C424B2"/>
    <w:rsid w:val="00CC4AFD"/>
    <w:rsid w:val="00D80BB4"/>
    <w:rsid w:val="00DC19E2"/>
    <w:rsid w:val="00E340D3"/>
    <w:rsid w:val="00F329C9"/>
    <w:rsid w:val="00F6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DA5D"/>
  <w15:chartTrackingRefBased/>
  <w15:docId w15:val="{ED732C66-7FAC-4B9B-ACFA-D69382E4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99A"/>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BE299A"/>
    <w:pPr>
      <w:spacing w:before="100" w:beforeAutospacing="1" w:after="100" w:afterAutospacing="1" w:line="578" w:lineRule="auto"/>
      <w:jc w:val="center"/>
      <w:outlineLvl w:val="0"/>
    </w:pPr>
    <w:rPr>
      <w:rFonts w:asciiTheme="minorHAnsi" w:eastAsiaTheme="majorEastAsia" w:hAnsiTheme="minorHAnsi" w:cstheme="minorBidi"/>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299A"/>
    <w:rPr>
      <w:sz w:val="18"/>
      <w:szCs w:val="18"/>
    </w:rPr>
  </w:style>
  <w:style w:type="paragraph" w:styleId="a5">
    <w:name w:val="footer"/>
    <w:basedOn w:val="a"/>
    <w:link w:val="a6"/>
    <w:uiPriority w:val="99"/>
    <w:unhideWhenUsed/>
    <w:rsid w:val="00BE299A"/>
    <w:pPr>
      <w:tabs>
        <w:tab w:val="center" w:pos="4153"/>
        <w:tab w:val="right" w:pos="8306"/>
      </w:tabs>
      <w:snapToGrid w:val="0"/>
      <w:jc w:val="left"/>
    </w:pPr>
    <w:rPr>
      <w:sz w:val="18"/>
      <w:szCs w:val="18"/>
    </w:rPr>
  </w:style>
  <w:style w:type="character" w:customStyle="1" w:styleId="a6">
    <w:name w:val="页脚 字符"/>
    <w:basedOn w:val="a0"/>
    <w:link w:val="a5"/>
    <w:uiPriority w:val="99"/>
    <w:rsid w:val="00BE299A"/>
    <w:rPr>
      <w:sz w:val="18"/>
      <w:szCs w:val="18"/>
    </w:rPr>
  </w:style>
  <w:style w:type="character" w:customStyle="1" w:styleId="10">
    <w:name w:val="标题 1 字符"/>
    <w:basedOn w:val="a0"/>
    <w:link w:val="1"/>
    <w:uiPriority w:val="9"/>
    <w:qFormat/>
    <w:rsid w:val="00BE299A"/>
    <w:rPr>
      <w:rFonts w:eastAsiaTheme="majorEastAsia"/>
      <w:b/>
      <w:bCs/>
      <w:kern w:val="44"/>
      <w:sz w:val="32"/>
      <w:szCs w:val="44"/>
      <w14:ligatures w14:val="none"/>
    </w:rPr>
  </w:style>
  <w:style w:type="paragraph" w:styleId="a7">
    <w:name w:val="List Paragraph"/>
    <w:basedOn w:val="a"/>
    <w:uiPriority w:val="99"/>
    <w:rsid w:val="00BE29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2023-06-07T08:47:00Z</cp:lastPrinted>
  <dcterms:created xsi:type="dcterms:W3CDTF">2023-05-26T02:52:00Z</dcterms:created>
  <dcterms:modified xsi:type="dcterms:W3CDTF">2023-06-09T07:43:00Z</dcterms:modified>
</cp:coreProperties>
</file>