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bCs/>
          <w:sz w:val="28"/>
          <w:szCs w:val="28"/>
          <w:lang w:val="en-US" w:eastAsia="zh-Hans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海南医学院</w:t>
      </w:r>
      <w:r>
        <w:rPr>
          <w:rFonts w:hint="eastAsia"/>
          <w:b/>
          <w:bCs/>
          <w:sz w:val="28"/>
          <w:szCs w:val="28"/>
          <w:lang w:val="en-US" w:eastAsia="zh-Hans"/>
        </w:rPr>
        <w:t>第二附属医院</w:t>
      </w:r>
      <w:r>
        <w:rPr>
          <w:rFonts w:hint="eastAsia"/>
          <w:b/>
          <w:bCs/>
          <w:sz w:val="28"/>
          <w:szCs w:val="28"/>
        </w:rPr>
        <w:t>宣传</w:t>
      </w:r>
      <w:r>
        <w:rPr>
          <w:rFonts w:hint="eastAsia"/>
          <w:b/>
          <w:bCs/>
          <w:sz w:val="28"/>
          <w:szCs w:val="28"/>
          <w:lang w:eastAsia="zh-CN"/>
        </w:rPr>
        <w:t>、</w:t>
      </w:r>
      <w:r>
        <w:rPr>
          <w:rFonts w:hint="eastAsia"/>
          <w:b/>
          <w:bCs/>
          <w:sz w:val="28"/>
          <w:szCs w:val="28"/>
        </w:rPr>
        <w:t>视频</w:t>
      </w:r>
      <w:r>
        <w:rPr>
          <w:rFonts w:hint="eastAsia"/>
          <w:b/>
          <w:bCs/>
          <w:sz w:val="28"/>
          <w:szCs w:val="28"/>
          <w:lang w:eastAsia="zh-CN"/>
        </w:rPr>
        <w:t>、流媒体、视觉系统等</w:t>
      </w:r>
      <w:r>
        <w:rPr>
          <w:rFonts w:hint="eastAsia"/>
          <w:b/>
          <w:bCs/>
          <w:sz w:val="28"/>
          <w:szCs w:val="28"/>
        </w:rPr>
        <w:t>项目</w:t>
      </w:r>
      <w:r>
        <w:rPr>
          <w:rFonts w:hint="eastAsia"/>
          <w:b/>
          <w:bCs/>
          <w:sz w:val="28"/>
          <w:szCs w:val="28"/>
          <w:lang w:val="en-US" w:eastAsia="zh-CN"/>
        </w:rPr>
        <w:t>服务</w:t>
      </w:r>
      <w:r>
        <w:rPr>
          <w:rFonts w:hint="eastAsia"/>
          <w:b/>
          <w:bCs/>
          <w:sz w:val="28"/>
          <w:szCs w:val="28"/>
          <w:lang w:val="en-US" w:eastAsia="zh-Hans"/>
        </w:rPr>
        <w:t>需求表</w:t>
      </w:r>
    </w:p>
    <w:bookmarkEnd w:id="0"/>
    <w:tbl>
      <w:tblPr>
        <w:tblStyle w:val="6"/>
        <w:tblpPr w:leftFromText="180" w:rightFromText="180" w:vertAnchor="text" w:horzAnchor="page" w:tblpXSpec="center" w:tblpY="34"/>
        <w:tblOverlap w:val="never"/>
        <w:tblW w:w="132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2280"/>
        <w:gridCol w:w="2475"/>
        <w:gridCol w:w="3510"/>
        <w:gridCol w:w="750"/>
        <w:gridCol w:w="1260"/>
        <w:gridCol w:w="1110"/>
        <w:gridCol w:w="1110"/>
      </w:tblGrid>
      <w:tr>
        <w:trPr>
          <w:trHeight w:val="36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分类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CN" w:bidi="ar"/>
              </w:rPr>
              <w:t>单价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</w:tr>
      <w:tr>
        <w:trPr>
          <w:trHeight w:val="288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影像采编系统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高清摄像+摄像师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索尼FS7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/天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288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高清摄影机＋摄影师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Canon5D3拍照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/天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288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2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航拍系统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专业高清航拍+飞手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大疆悟2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架次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/天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288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2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航拍图传系统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航拍图传系统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航拍信号图传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288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2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视频剪辑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系统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专业视频剪辑服务器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视频剪辑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系统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秒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288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2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无线图传系统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猛犸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无线图传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猛犸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图传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只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/次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288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22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图片直播系统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闪传直播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闪传直播平台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次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/天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288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22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无线推流系统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推流器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GRUS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只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288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22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视频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直播系统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微信直播系统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微赞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平台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次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/天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289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2280" w:type="dxa"/>
            <w:vMerge w:val="restart"/>
            <w:tcBorders>
              <w:top w:val="nil"/>
              <w:left w:val="single" w:color="000000" w:sz="4" w:space="0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导播系统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专业导播平台系统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洋铭导播台2850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台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/天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288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2280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导播师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专业导播师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名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/天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摇臂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美国进口摇臂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12米美国进口占美摇臂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机位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/天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288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22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摇臂师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专业摇臂师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名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/天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动画制作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视频动画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MG动画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分钟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288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三维制作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三维动画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3DMAX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秒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288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AE特效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特效包装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AE视频特效系统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分钟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288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导演监视器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利利普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利利普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BM230-12G导演监视器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288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提词器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天影视通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演播室液晶提词器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TS-200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288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稳定器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大疆稳定器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大疆如影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S2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288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影视轨道车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青牛影视轨道车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JX1100套装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288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调色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视频后期调色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达芬奇调色软件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分钟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288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字幕包装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视频后期字幕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AE软件系统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分钟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288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配乐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视频后期配乐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AU软件系统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分钟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288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配音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视频后期配音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AU软件系统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分钟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329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灯光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爱图仕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300d 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个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299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导演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导演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专业导演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/天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288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灯光师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灯光师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专业灯光师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/天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284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场务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场务师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场务师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/天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288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收音师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收音师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收音师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/天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288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光盘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光盘刻录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光盘刻录＋包装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只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288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镜头脚本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镜头脚本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一分钟以内短视频镜头脚本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288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  <w:tc>
          <w:tcPr>
            <w:tcW w:w="22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4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三分钟短视频镜头脚本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288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视频快剪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视频快剪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十五秒视频快剪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288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LED屏幕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视频、画面播放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P3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平方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288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图片设计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图片制作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PS、CAD、CDR软件系统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288" w:hRule="atLeast"/>
          <w:jc w:val="center"/>
        </w:trPr>
        <w:tc>
          <w:tcPr>
            <w:tcW w:w="3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合计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元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7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/>
    <w:p/>
    <w:sectPr>
      <w:pgSz w:w="16837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汉仪楷体简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A0DDA"/>
    <w:rsid w:val="7DFA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utoSpaceDE/>
      <w:autoSpaceDN/>
      <w:spacing w:line="240" w:lineRule="auto"/>
      <w:ind w:left="420" w:leftChars="200" w:firstLine="420" w:firstLineChars="200"/>
    </w:pPr>
    <w:rPr>
      <w:sz w:val="21"/>
      <w:szCs w:val="24"/>
    </w:rPr>
  </w:style>
  <w:style w:type="paragraph" w:styleId="3">
    <w:name w:val="Body Text Indent"/>
    <w:basedOn w:val="1"/>
    <w:qFormat/>
    <w:uiPriority w:val="0"/>
    <w:pPr>
      <w:autoSpaceDE w:val="0"/>
      <w:autoSpaceDN w:val="0"/>
      <w:adjustRightInd w:val="0"/>
      <w:spacing w:after="120" w:line="360" w:lineRule="atLeast"/>
      <w:ind w:left="900"/>
    </w:pPr>
    <w:rPr>
      <w:rFonts w:ascii="楷体_GB2312" w:hAnsi="Times New Roman" w:eastAsia="楷体_GB2312"/>
      <w:kern w:val="0"/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Office_5.1.0.7655_F1E327BC-269C-435d-A152-05C5408002CA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2023-03-16T16:29:00Z</dcterms:created>
  <dc:creator>阿谭</dc:creator>
  <cp:lastModifiedBy>阿谭</cp:lastModifiedBy>
  <dcterms:modified xsi:type="dcterms:W3CDTF">2023-03-16T17:02:00Z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2052-5.1.0.7655</vt:lpwstr>
  </property>
  <property fmtid="{D5CDD505-2E9C-101B-9397-08002B2CF9AE}" pid="3" name="ICV">
    <vt:lpwstr>743378207A5C094767D31264DC152613</vt:lpwstr>
  </property>
</Properties>
</file>