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DAE9C" w14:textId="10A8EADE" w:rsidR="00753B13" w:rsidRDefault="00753B13" w:rsidP="00753B13">
      <w:pPr>
        <w:pStyle w:val="11"/>
        <w:ind w:firstLineChars="0" w:firstLine="0"/>
      </w:pPr>
      <w:bookmarkStart w:id="0" w:name="_Toc84762061"/>
      <w:r>
        <w:rPr>
          <w:rFonts w:hint="eastAsia"/>
        </w:rPr>
        <w:t>一、建设需求</w:t>
      </w:r>
    </w:p>
    <w:p w14:paraId="2A61BC75" w14:textId="09C746A4" w:rsidR="00753B13" w:rsidRDefault="00753B13" w:rsidP="00753B13">
      <w:pPr>
        <w:pStyle w:val="11"/>
        <w:ind w:firstLine="480"/>
        <w:rPr>
          <w:rFonts w:ascii="宋体" w:hAnsi="宋体"/>
          <w:b/>
          <w:bCs/>
        </w:rPr>
      </w:pPr>
      <w:r>
        <w:rPr>
          <w:rFonts w:hint="eastAsia"/>
        </w:rPr>
        <w:t>基于海南医学院第二附属医院信息化现状，围绕电子病历系统应用水平分级评价六级标准、互联互通标准化成熟度五级乙等标准、医院智慧服务分级评估标准体系三级标准为目标的信息化建设开展初步设计（含所需硬件的配套建议）。项目采取分期或分阶段建设，计划在</w:t>
      </w:r>
      <w:r>
        <w:rPr>
          <w:rFonts w:hint="eastAsia"/>
        </w:rPr>
        <w:t>2</w:t>
      </w:r>
      <w:r>
        <w:rPr>
          <w:rFonts w:hint="eastAsia"/>
        </w:rPr>
        <w:t>年内达到电子病历五级水平、互联互通四级甲等水平；</w:t>
      </w:r>
      <w:r>
        <w:rPr>
          <w:rFonts w:hint="eastAsia"/>
        </w:rPr>
        <w:t>5</w:t>
      </w:r>
      <w:r>
        <w:rPr>
          <w:rFonts w:hint="eastAsia"/>
        </w:rPr>
        <w:t>年内达到电子病历六级水平、互联互通五级乙等水平、智慧服务三级水平、智慧管理三级水平。初设方案中应明确各子系统建设的先后顺序和里程碑。初步设计方案需符合国家法律法规和海南省政府相关的标准和要求。</w:t>
      </w:r>
    </w:p>
    <w:bookmarkEnd w:id="0"/>
    <w:p w14:paraId="02878C8E" w14:textId="77777777" w:rsidR="00753B13" w:rsidRDefault="00753B13" w:rsidP="00753B13">
      <w:pPr>
        <w:pStyle w:val="11"/>
        <w:ind w:firstLine="480"/>
      </w:pPr>
      <w:r>
        <w:rPr>
          <w:rFonts w:hint="eastAsia"/>
        </w:rPr>
        <w:t>初步设计方案需遵循现阶段所执行的《电子病历系统功能应用水平分级评价方法及标准（试行）》、《区域全民健康信息互联互通标准化成熟度测评方案（</w:t>
      </w:r>
      <w:r>
        <w:rPr>
          <w:rFonts w:hint="eastAsia"/>
        </w:rPr>
        <w:t>2020</w:t>
      </w:r>
      <w:r>
        <w:rPr>
          <w:rFonts w:hint="eastAsia"/>
        </w:rPr>
        <w:t>年版）》、《医院信息互联互通标准化成熟度测评方案（</w:t>
      </w:r>
      <w:r>
        <w:rPr>
          <w:rFonts w:hint="eastAsia"/>
        </w:rPr>
        <w:t>2020</w:t>
      </w:r>
      <w:r>
        <w:rPr>
          <w:rFonts w:hint="eastAsia"/>
        </w:rPr>
        <w:t>年版）》、《关于印发医院智慧服务分级评估标准体系（试行）的通知》、《关于印发医院智慧管理分级评估标准体系的通知》、《医院信息平台应用功能指引》、《医院信息化建设应用技术指引》、《</w:t>
      </w:r>
      <w:r>
        <w:t>全国医院信息化建设标准与规范（试行）</w:t>
      </w:r>
      <w:r>
        <w:rPr>
          <w:rFonts w:hint="eastAsia"/>
        </w:rPr>
        <w:t>》、《三级医院评审标准（</w:t>
      </w:r>
      <w:r>
        <w:rPr>
          <w:rFonts w:hint="eastAsia"/>
        </w:rPr>
        <w:t>2020</w:t>
      </w:r>
      <w:r>
        <w:rPr>
          <w:rFonts w:hint="eastAsia"/>
        </w:rPr>
        <w:t>年版）》、</w:t>
      </w:r>
      <w:r>
        <w:rPr>
          <w:rFonts w:ascii="宋体" w:hAnsi="宋体" w:cs="宋体" w:hint="eastAsia"/>
          <w:lang w:bidi="ar"/>
        </w:rPr>
        <w:t>《信息安全技术网络安全等级保护基本要求》、《信息安全技术网络安全等级保护测评要求》、《信息安全技术网络安全等级保护安全设计技术要求》</w:t>
      </w:r>
      <w:r>
        <w:rPr>
          <w:rFonts w:hint="eastAsia"/>
        </w:rPr>
        <w:t>等国家、地方政府和行业相关的标准和规范。</w:t>
      </w:r>
    </w:p>
    <w:p w14:paraId="591918BF" w14:textId="48503D6A" w:rsidR="00753B13" w:rsidRDefault="00753B13" w:rsidP="00753B13">
      <w:pPr>
        <w:pStyle w:val="11"/>
        <w:ind w:firstLine="480"/>
      </w:pPr>
      <w:r>
        <w:rPr>
          <w:rFonts w:hint="eastAsia"/>
        </w:rPr>
        <w:t>初步设计方案中，项目建设和规划必须满足医院日常实际医疗业务工作对信息系统提出的新需求循序渐进，按需对系统的功能与操作进行拓展。进行数字化建设规划时应具有一定的前瞻性，适度超前，软件方面要考虑到今后技术的发展水平和成熟程度，硬件方面要根据医院规模化发展适度超前。</w:t>
      </w:r>
    </w:p>
    <w:p w14:paraId="4950F1A3" w14:textId="77777777" w:rsidR="00753B13" w:rsidRDefault="00753B13" w:rsidP="00753B13">
      <w:pPr>
        <w:pStyle w:val="11"/>
        <w:ind w:firstLine="480"/>
        <w:rPr>
          <w:rFonts w:hint="eastAsia"/>
        </w:rPr>
      </w:pPr>
    </w:p>
    <w:p w14:paraId="03AEDB49" w14:textId="2B612189" w:rsidR="00753B13" w:rsidRDefault="00753B13" w:rsidP="00753B13">
      <w:pPr>
        <w:pStyle w:val="11"/>
        <w:ind w:firstLineChars="0" w:firstLine="0"/>
      </w:pPr>
      <w:r>
        <w:rPr>
          <w:rFonts w:hint="eastAsia"/>
        </w:rPr>
        <w:t>二、</w:t>
      </w:r>
      <w:r>
        <w:rPr>
          <w:rFonts w:hint="eastAsia"/>
        </w:rPr>
        <w:t>服务内容及要求</w:t>
      </w:r>
    </w:p>
    <w:tbl>
      <w:tblPr>
        <w:tblStyle w:val="a7"/>
        <w:tblW w:w="0" w:type="auto"/>
        <w:tblLook w:val="04A0" w:firstRow="1" w:lastRow="0" w:firstColumn="1" w:lastColumn="0" w:noHBand="0" w:noVBand="1"/>
      </w:tblPr>
      <w:tblGrid>
        <w:gridCol w:w="621"/>
        <w:gridCol w:w="2660"/>
        <w:gridCol w:w="2254"/>
        <w:gridCol w:w="870"/>
        <w:gridCol w:w="1891"/>
      </w:tblGrid>
      <w:tr w:rsidR="00753B13" w14:paraId="2C0B0F3A" w14:textId="77777777" w:rsidTr="00381FD9">
        <w:tc>
          <w:tcPr>
            <w:tcW w:w="675" w:type="dxa"/>
            <w:vAlign w:val="center"/>
          </w:tcPr>
          <w:p w14:paraId="661F2EDF" w14:textId="77777777" w:rsidR="00753B13" w:rsidRDefault="00753B13" w:rsidP="00381FD9">
            <w:pPr>
              <w:jc w:val="center"/>
              <w:rPr>
                <w:b/>
              </w:rPr>
            </w:pPr>
            <w:r>
              <w:rPr>
                <w:rFonts w:hint="eastAsia"/>
                <w:b/>
              </w:rPr>
              <w:t>序号</w:t>
            </w:r>
          </w:p>
        </w:tc>
        <w:tc>
          <w:tcPr>
            <w:tcW w:w="3261" w:type="dxa"/>
            <w:vAlign w:val="center"/>
          </w:tcPr>
          <w:p w14:paraId="5556196C" w14:textId="77777777" w:rsidR="00753B13" w:rsidRDefault="00753B13" w:rsidP="00381FD9">
            <w:pPr>
              <w:jc w:val="center"/>
              <w:rPr>
                <w:b/>
              </w:rPr>
            </w:pPr>
            <w:r>
              <w:rPr>
                <w:rFonts w:hint="eastAsia"/>
                <w:b/>
              </w:rPr>
              <w:t>服务内容</w:t>
            </w:r>
          </w:p>
        </w:tc>
        <w:tc>
          <w:tcPr>
            <w:tcW w:w="2693" w:type="dxa"/>
            <w:vAlign w:val="center"/>
          </w:tcPr>
          <w:p w14:paraId="631A1A1A" w14:textId="77777777" w:rsidR="00753B13" w:rsidRDefault="00753B13" w:rsidP="00381FD9">
            <w:pPr>
              <w:jc w:val="center"/>
              <w:rPr>
                <w:b/>
              </w:rPr>
            </w:pPr>
            <w:r>
              <w:rPr>
                <w:rFonts w:hint="eastAsia"/>
                <w:b/>
              </w:rPr>
              <w:t>技术要求</w:t>
            </w:r>
          </w:p>
        </w:tc>
        <w:tc>
          <w:tcPr>
            <w:tcW w:w="992" w:type="dxa"/>
            <w:vAlign w:val="center"/>
          </w:tcPr>
          <w:p w14:paraId="7B68376D" w14:textId="77777777" w:rsidR="00753B13" w:rsidRDefault="00753B13" w:rsidP="00381FD9">
            <w:pPr>
              <w:jc w:val="center"/>
              <w:rPr>
                <w:b/>
              </w:rPr>
            </w:pPr>
            <w:r>
              <w:rPr>
                <w:rFonts w:hint="eastAsia"/>
                <w:b/>
              </w:rPr>
              <w:t>数量</w:t>
            </w:r>
          </w:p>
        </w:tc>
        <w:tc>
          <w:tcPr>
            <w:tcW w:w="2233" w:type="dxa"/>
            <w:vAlign w:val="center"/>
          </w:tcPr>
          <w:p w14:paraId="68234496" w14:textId="77777777" w:rsidR="00753B13" w:rsidRDefault="00753B13" w:rsidP="00381FD9">
            <w:pPr>
              <w:jc w:val="center"/>
              <w:rPr>
                <w:b/>
              </w:rPr>
            </w:pPr>
            <w:r>
              <w:rPr>
                <w:rFonts w:hint="eastAsia"/>
                <w:b/>
              </w:rPr>
              <w:t>成果提交材料</w:t>
            </w:r>
          </w:p>
        </w:tc>
      </w:tr>
      <w:tr w:rsidR="00753B13" w14:paraId="3B49F6C2" w14:textId="77777777" w:rsidTr="00381FD9">
        <w:tc>
          <w:tcPr>
            <w:tcW w:w="675" w:type="dxa"/>
            <w:vAlign w:val="center"/>
          </w:tcPr>
          <w:p w14:paraId="3F53EAA7" w14:textId="77777777" w:rsidR="00753B13" w:rsidRDefault="00753B13" w:rsidP="00381FD9">
            <w:pPr>
              <w:jc w:val="center"/>
            </w:pPr>
            <w:r>
              <w:rPr>
                <w:rFonts w:hint="eastAsia"/>
              </w:rPr>
              <w:t>1</w:t>
            </w:r>
          </w:p>
        </w:tc>
        <w:tc>
          <w:tcPr>
            <w:tcW w:w="3261" w:type="dxa"/>
            <w:vAlign w:val="center"/>
          </w:tcPr>
          <w:p w14:paraId="115DE68E" w14:textId="77777777" w:rsidR="00753B13" w:rsidRDefault="00753B13" w:rsidP="00381FD9">
            <w:r>
              <w:rPr>
                <w:rFonts w:hint="eastAsia"/>
              </w:rPr>
              <w:t>海南医学院第二附属医院基于六级电子病历的信息化建设项目初步设计方案</w:t>
            </w:r>
          </w:p>
        </w:tc>
        <w:tc>
          <w:tcPr>
            <w:tcW w:w="2693" w:type="dxa"/>
            <w:vAlign w:val="center"/>
          </w:tcPr>
          <w:p w14:paraId="5A629FEA" w14:textId="77777777" w:rsidR="00753B13" w:rsidRDefault="00753B13" w:rsidP="00381FD9">
            <w:r>
              <w:rPr>
                <w:rFonts w:hint="eastAsia"/>
              </w:rPr>
              <w:t>按照海南省大数据管理局信息化项目初步设计方案编制规范编制</w:t>
            </w:r>
          </w:p>
        </w:tc>
        <w:tc>
          <w:tcPr>
            <w:tcW w:w="992" w:type="dxa"/>
            <w:vAlign w:val="center"/>
          </w:tcPr>
          <w:p w14:paraId="149DB50B" w14:textId="77777777" w:rsidR="00753B13" w:rsidRDefault="00753B13" w:rsidP="00381FD9">
            <w:pPr>
              <w:jc w:val="center"/>
            </w:pPr>
            <w:r>
              <w:rPr>
                <w:rFonts w:hint="eastAsia"/>
              </w:rPr>
              <w:t>1套</w:t>
            </w:r>
          </w:p>
        </w:tc>
        <w:tc>
          <w:tcPr>
            <w:tcW w:w="2233" w:type="dxa"/>
            <w:vAlign w:val="center"/>
          </w:tcPr>
          <w:p w14:paraId="01372318" w14:textId="77777777" w:rsidR="00753B13" w:rsidRDefault="00753B13" w:rsidP="00381FD9">
            <w:r>
              <w:rPr>
                <w:rFonts w:hint="eastAsia"/>
              </w:rPr>
              <w:t>分别提供资质版和电子版初步设计方案（含海南省信息化专家评审意见）</w:t>
            </w:r>
          </w:p>
        </w:tc>
      </w:tr>
      <w:tr w:rsidR="00753B13" w14:paraId="404C15F2" w14:textId="77777777" w:rsidTr="00381FD9">
        <w:tc>
          <w:tcPr>
            <w:tcW w:w="675" w:type="dxa"/>
            <w:vAlign w:val="center"/>
          </w:tcPr>
          <w:p w14:paraId="1F8C3C4F" w14:textId="77777777" w:rsidR="00753B13" w:rsidRDefault="00753B13" w:rsidP="00381FD9">
            <w:pPr>
              <w:jc w:val="center"/>
            </w:pPr>
            <w:r>
              <w:rPr>
                <w:rFonts w:hint="eastAsia"/>
              </w:rPr>
              <w:t>2</w:t>
            </w:r>
          </w:p>
        </w:tc>
        <w:tc>
          <w:tcPr>
            <w:tcW w:w="3261" w:type="dxa"/>
            <w:vAlign w:val="center"/>
          </w:tcPr>
          <w:p w14:paraId="61F25ABE" w14:textId="77777777" w:rsidR="00753B13" w:rsidRDefault="00753B13" w:rsidP="00381FD9">
            <w:r>
              <w:rPr>
                <w:rFonts w:hint="eastAsia"/>
              </w:rPr>
              <w:t>海南医学院第二附属医院基于六级电子病历的信息化建设项目招标技术参数</w:t>
            </w:r>
          </w:p>
        </w:tc>
        <w:tc>
          <w:tcPr>
            <w:tcW w:w="2693" w:type="dxa"/>
            <w:vAlign w:val="center"/>
          </w:tcPr>
          <w:p w14:paraId="29902622" w14:textId="77777777" w:rsidR="00753B13" w:rsidRDefault="00753B13" w:rsidP="00381FD9">
            <w:r>
              <w:rPr>
                <w:rFonts w:hint="eastAsia"/>
              </w:rPr>
              <w:t>按照《中华人民共和国招标投标法》和《中华人民共和国政府采购法》等相关规定编制</w:t>
            </w:r>
          </w:p>
        </w:tc>
        <w:tc>
          <w:tcPr>
            <w:tcW w:w="992" w:type="dxa"/>
            <w:vAlign w:val="center"/>
          </w:tcPr>
          <w:p w14:paraId="1A13AA8A" w14:textId="77777777" w:rsidR="00753B13" w:rsidRDefault="00753B13" w:rsidP="00381FD9">
            <w:pPr>
              <w:jc w:val="center"/>
            </w:pPr>
            <w:r>
              <w:rPr>
                <w:rFonts w:hint="eastAsia"/>
              </w:rPr>
              <w:t>1套</w:t>
            </w:r>
          </w:p>
        </w:tc>
        <w:tc>
          <w:tcPr>
            <w:tcW w:w="2233" w:type="dxa"/>
            <w:vAlign w:val="center"/>
          </w:tcPr>
          <w:p w14:paraId="7F822ED8" w14:textId="77777777" w:rsidR="00753B13" w:rsidRDefault="00753B13" w:rsidP="00381FD9">
            <w:r>
              <w:rPr>
                <w:rFonts w:hint="eastAsia"/>
              </w:rPr>
              <w:t>分别提供纸质版和电子版招标技术参数（含海南省信息化专家评审意见）</w:t>
            </w:r>
          </w:p>
        </w:tc>
      </w:tr>
    </w:tbl>
    <w:p w14:paraId="46FDC564" w14:textId="77777777" w:rsidR="00A64DF1" w:rsidRPr="00753B13" w:rsidRDefault="00A64DF1">
      <w:pPr>
        <w:rPr>
          <w:rFonts w:hint="eastAsia"/>
        </w:rPr>
      </w:pPr>
    </w:p>
    <w:sectPr w:rsidR="00A64DF1" w:rsidRPr="00753B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E925" w14:textId="77777777" w:rsidR="003A5B3A" w:rsidRDefault="003A5B3A" w:rsidP="00753B13">
      <w:r>
        <w:separator/>
      </w:r>
    </w:p>
  </w:endnote>
  <w:endnote w:type="continuationSeparator" w:id="0">
    <w:p w14:paraId="1C8F4521" w14:textId="77777777" w:rsidR="003A5B3A" w:rsidRDefault="003A5B3A" w:rsidP="0075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C2082" w14:textId="77777777" w:rsidR="003A5B3A" w:rsidRDefault="003A5B3A" w:rsidP="00753B13">
      <w:r>
        <w:separator/>
      </w:r>
    </w:p>
  </w:footnote>
  <w:footnote w:type="continuationSeparator" w:id="0">
    <w:p w14:paraId="4D606A6A" w14:textId="77777777" w:rsidR="003A5B3A" w:rsidRDefault="003A5B3A" w:rsidP="00753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436A"/>
    <w:multiLevelType w:val="hybridMultilevel"/>
    <w:tmpl w:val="AD38A8CC"/>
    <w:lvl w:ilvl="0" w:tplc="B9EAF1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D454D4"/>
    <w:multiLevelType w:val="multilevel"/>
    <w:tmpl w:val="38D454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99792548">
    <w:abstractNumId w:val="1"/>
  </w:num>
  <w:num w:numId="2" w16cid:durableId="205602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5EF"/>
    <w:rsid w:val="003A5B3A"/>
    <w:rsid w:val="00753B13"/>
    <w:rsid w:val="008A25EF"/>
    <w:rsid w:val="00A64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CF173"/>
  <w15:chartTrackingRefBased/>
  <w15:docId w15:val="{7E7FE76A-BFB5-4AC2-91E9-827FACC0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B13"/>
    <w:pPr>
      <w:widowControl w:val="0"/>
      <w:jc w:val="both"/>
    </w:pPr>
    <w:rPr>
      <w:rFonts w:ascii="等线" w:eastAsia="等线" w:hAnsi="等线" w:cs="宋体"/>
    </w:rPr>
  </w:style>
  <w:style w:type="paragraph" w:styleId="1">
    <w:name w:val="heading 1"/>
    <w:basedOn w:val="a"/>
    <w:next w:val="a"/>
    <w:link w:val="10"/>
    <w:uiPriority w:val="9"/>
    <w:qFormat/>
    <w:rsid w:val="00753B1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B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53B13"/>
    <w:rPr>
      <w:sz w:val="18"/>
      <w:szCs w:val="18"/>
    </w:rPr>
  </w:style>
  <w:style w:type="paragraph" w:styleId="a5">
    <w:name w:val="footer"/>
    <w:basedOn w:val="a"/>
    <w:link w:val="a6"/>
    <w:uiPriority w:val="99"/>
    <w:unhideWhenUsed/>
    <w:rsid w:val="00753B13"/>
    <w:pPr>
      <w:tabs>
        <w:tab w:val="center" w:pos="4153"/>
        <w:tab w:val="right" w:pos="8306"/>
      </w:tabs>
      <w:snapToGrid w:val="0"/>
      <w:jc w:val="left"/>
    </w:pPr>
    <w:rPr>
      <w:sz w:val="18"/>
      <w:szCs w:val="18"/>
    </w:rPr>
  </w:style>
  <w:style w:type="character" w:customStyle="1" w:styleId="a6">
    <w:name w:val="页脚 字符"/>
    <w:basedOn w:val="a0"/>
    <w:link w:val="a5"/>
    <w:uiPriority w:val="99"/>
    <w:rsid w:val="00753B13"/>
    <w:rPr>
      <w:sz w:val="18"/>
      <w:szCs w:val="18"/>
    </w:rPr>
  </w:style>
  <w:style w:type="character" w:customStyle="1" w:styleId="10">
    <w:name w:val="标题 1 字符"/>
    <w:basedOn w:val="a0"/>
    <w:link w:val="1"/>
    <w:uiPriority w:val="9"/>
    <w:qFormat/>
    <w:rsid w:val="00753B13"/>
    <w:rPr>
      <w:rFonts w:ascii="等线" w:eastAsia="等线" w:hAnsi="等线" w:cs="宋体"/>
      <w:b/>
      <w:bCs/>
      <w:kern w:val="44"/>
      <w:sz w:val="44"/>
      <w:szCs w:val="44"/>
    </w:rPr>
  </w:style>
  <w:style w:type="table" w:styleId="a7">
    <w:name w:val="Table Grid"/>
    <w:basedOn w:val="a1"/>
    <w:uiPriority w:val="39"/>
    <w:qFormat/>
    <w:rsid w:val="00753B1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正文1"/>
    <w:link w:val="12"/>
    <w:qFormat/>
    <w:rsid w:val="00753B13"/>
    <w:pPr>
      <w:spacing w:line="360" w:lineRule="auto"/>
      <w:ind w:firstLineChars="200" w:firstLine="200"/>
      <w:jc w:val="both"/>
    </w:pPr>
    <w:rPr>
      <w:rFonts w:ascii="Times New Roman" w:eastAsia="宋体" w:hAnsi="Times New Roman" w:cs="Times New Roman"/>
      <w:color w:val="000000"/>
      <w:sz w:val="24"/>
    </w:rPr>
  </w:style>
  <w:style w:type="character" w:customStyle="1" w:styleId="12">
    <w:name w:val="正文1 字符"/>
    <w:link w:val="11"/>
    <w:qFormat/>
    <w:rsid w:val="00753B13"/>
    <w:rPr>
      <w:rFonts w:ascii="Times New Roman" w:eastAsia="宋体"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2022-08-17T03:39:00Z</dcterms:created>
  <dcterms:modified xsi:type="dcterms:W3CDTF">2022-08-17T03:41:00Z</dcterms:modified>
</cp:coreProperties>
</file>